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A0A9C" w:rsidRPr="002A0A9C">
        <w:trPr>
          <w:tblCellSpacing w:w="0" w:type="dxa"/>
          <w:jc w:val="center"/>
        </w:trPr>
        <w:tc>
          <w:tcPr>
            <w:tcW w:w="0" w:type="auto"/>
            <w:tcMar>
              <w:top w:w="23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2A0A9C" w:rsidRPr="002A0A9C" w:rsidRDefault="002A0A9C" w:rsidP="002A0A9C">
            <w:pPr>
              <w:widowControl/>
              <w:spacing w:line="360" w:lineRule="auto"/>
              <w:jc w:val="center"/>
              <w:rPr>
                <w:rFonts w:ascii="ˎ̥" w:eastAsia="宋体" w:hAnsi="ˎ̥" w:cs="Arial"/>
                <w:b/>
                <w:bCs/>
                <w:color w:val="000000" w:themeColor="text1"/>
                <w:kern w:val="0"/>
                <w:sz w:val="25"/>
                <w:szCs w:val="25"/>
              </w:rPr>
            </w:pPr>
            <w:r w:rsidRPr="002A0A9C">
              <w:rPr>
                <w:rFonts w:ascii="ˎ̥" w:eastAsia="宋体" w:hAnsi="ˎ̥" w:cs="Arial"/>
                <w:b/>
                <w:bCs/>
                <w:color w:val="000000" w:themeColor="text1"/>
                <w:kern w:val="0"/>
                <w:sz w:val="25"/>
                <w:szCs w:val="25"/>
              </w:rPr>
              <w:t>食品药品监管总局提醒关注</w:t>
            </w:r>
            <w:proofErr w:type="gramStart"/>
            <w:r w:rsidRPr="002A0A9C">
              <w:rPr>
                <w:rFonts w:ascii="ˎ̥" w:eastAsia="宋体" w:hAnsi="ˎ̥" w:cs="Arial"/>
                <w:b/>
                <w:bCs/>
                <w:color w:val="000000" w:themeColor="text1"/>
                <w:kern w:val="0"/>
                <w:sz w:val="25"/>
                <w:szCs w:val="25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b/>
                <w:bCs/>
                <w:color w:val="000000" w:themeColor="text1"/>
                <w:kern w:val="0"/>
                <w:sz w:val="25"/>
                <w:szCs w:val="25"/>
              </w:rPr>
              <w:t>的肝损害风险</w:t>
            </w:r>
            <w:r w:rsidRPr="002A0A9C">
              <w:rPr>
                <w:rFonts w:ascii="ˎ̥" w:eastAsia="宋体" w:hAnsi="ˎ̥" w:cs="Arial"/>
                <w:b/>
                <w:bCs/>
                <w:color w:val="000000" w:themeColor="text1"/>
                <w:kern w:val="0"/>
                <w:sz w:val="25"/>
                <w:szCs w:val="25"/>
              </w:rPr>
              <w:t xml:space="preserve"> </w:t>
            </w:r>
          </w:p>
        </w:tc>
      </w:tr>
      <w:tr w:rsidR="002A0A9C" w:rsidRPr="002A0A9C">
        <w:trPr>
          <w:tblCellSpacing w:w="0" w:type="dxa"/>
          <w:jc w:val="center"/>
        </w:trPr>
        <w:tc>
          <w:tcPr>
            <w:tcW w:w="0" w:type="auto"/>
            <w:tcMar>
              <w:top w:w="9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A9C" w:rsidRPr="002A0A9C" w:rsidRDefault="002A0A9C" w:rsidP="00AE01B7">
            <w:pPr>
              <w:widowControl/>
              <w:spacing w:line="360" w:lineRule="auto"/>
              <w:ind w:right="320"/>
              <w:jc w:val="center"/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</w:pP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>2014</w:t>
            </w: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>年</w:t>
            </w: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>12</w:t>
            </w: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>月</w:t>
            </w: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>31</w:t>
            </w: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>日</w:t>
            </w: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 xml:space="preserve"> </w:t>
            </w:r>
            <w:r w:rsidRPr="002A0A9C">
              <w:rPr>
                <w:rFonts w:ascii="ˎ̥" w:eastAsia="宋体" w:hAnsi="ˎ̥" w:cs="Arial"/>
                <w:color w:val="919191"/>
                <w:kern w:val="0"/>
                <w:sz w:val="16"/>
                <w:szCs w:val="16"/>
              </w:rPr>
              <w:t>发布</w:t>
            </w:r>
          </w:p>
        </w:tc>
      </w:tr>
      <w:tr w:rsidR="002A0A9C" w:rsidRPr="002A0A9C">
        <w:trPr>
          <w:tblCellSpacing w:w="0" w:type="dxa"/>
          <w:jc w:val="center"/>
        </w:trPr>
        <w:tc>
          <w:tcPr>
            <w:tcW w:w="0" w:type="auto"/>
            <w:tcMar>
              <w:top w:w="2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A9C" w:rsidRPr="002A0A9C" w:rsidRDefault="002A0A9C" w:rsidP="00AE01B7">
            <w:pPr>
              <w:widowControl/>
              <w:spacing w:before="100" w:beforeAutospacing="1" w:after="100" w:afterAutospacing="1" w:line="360" w:lineRule="auto"/>
              <w:ind w:firstLineChars="200" w:firstLine="420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临床上主要用于原发性和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继发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性高尿酸血症、各种原因引起的痛风以及痛风性关节炎非急性发作期的治疗，目前主要在德国和日本、新加坡等一些亚洲国家使用。国家药品不良反应监测数据库分析显示，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的严重不良反应中肝损害问题比较突出。根据国内药品不良反应监测及国外监管措施情况，食品药品监管总局组织开展了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的风险效益评估，认为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在我国治疗痛风或高尿酸血症的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获益仍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大于风险。</w:t>
            </w:r>
          </w:p>
          <w:p w:rsidR="002A0A9C" w:rsidRPr="002A0A9C" w:rsidRDefault="002A0A9C" w:rsidP="002A0A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国家食品药品监督管理总局建议如下：</w:t>
            </w:r>
          </w:p>
          <w:p w:rsidR="002A0A9C" w:rsidRPr="002A0A9C" w:rsidRDefault="002A0A9C" w:rsidP="002A0A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1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、医护人员在使用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时，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应从低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剂量开始；治疗期间定期进行肝功能检查；避免同其他具有肝毒性的药物合用，减少严重不良反应的发生。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 </w:t>
            </w:r>
          </w:p>
          <w:p w:rsidR="002A0A9C" w:rsidRPr="002A0A9C" w:rsidRDefault="002A0A9C" w:rsidP="002A0A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2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、患者用药期间，应注意肝损害的症状和体征，如出现食欲不振、恶心、呕吐、全身倦怠感、腹痛、腹泻、发热、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尿浓染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、眼球结膜黄染等，应及时就诊，必要时检查肝功能并进行相应治疗。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 </w:t>
            </w:r>
          </w:p>
          <w:p w:rsidR="002A0A9C" w:rsidRPr="002A0A9C" w:rsidRDefault="002A0A9C" w:rsidP="002A0A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3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、药品生产企业加强药品不良反应监测和临床安全用药的宣传，确保产品的安全性信息及时传达给患者和医生。</w:t>
            </w:r>
          </w:p>
          <w:p w:rsidR="002A0A9C" w:rsidRPr="002A0A9C" w:rsidRDefault="002A0A9C" w:rsidP="002A0A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b/>
                <w:bCs/>
                <w:color w:val="000000"/>
                <w:kern w:val="0"/>
                <w:szCs w:val="21"/>
              </w:rPr>
              <w:t>小贴士：</w:t>
            </w:r>
            <w:r w:rsidRPr="002A0A9C">
              <w:rPr>
                <w:rFonts w:ascii="ˎ̥" w:eastAsia="宋体" w:hAnsi="ˎ̥" w:cs="Arial"/>
                <w:b/>
                <w:bCs/>
                <w:color w:val="000000"/>
                <w:kern w:val="0"/>
                <w:szCs w:val="21"/>
              </w:rPr>
              <w:br/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一、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是什么药品，主要用于治疗什么疾病？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</w:r>
            <w:r w:rsidR="00A552F2">
              <w:rPr>
                <w:rFonts w:ascii="ˎ̥" w:eastAsia="宋体" w:hAnsi="ˎ̥" w:cs="Arial" w:hint="eastAsia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是苯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骈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呋喃衍生物，它是通过抑制近端肾小管对尿酸的重吸收，以利于尿酸排泄，从而降低血中尿酸浓度的。临床上主要用于原发性和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继发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性高尿酸血症、各种原因引起的痛风以及痛风性关节炎非急性发作期。</w:t>
            </w:r>
          </w:p>
          <w:p w:rsidR="002A0A9C" w:rsidRPr="002A0A9C" w:rsidRDefault="002A0A9C" w:rsidP="00A552F2">
            <w:pPr>
              <w:widowControl/>
              <w:spacing w:before="100" w:beforeAutospacing="1" w:after="100" w:afterAutospacing="1" w:line="360" w:lineRule="auto"/>
              <w:ind w:left="105" w:hangingChars="50" w:hanging="105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二、苯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溴马隆有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哪些不良反应？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的不良反应主要有：腹泻、胃部不适、恶心等消化系统症状；风团、斑疹、潮红、瘙痒等皮肤过敏症；肝功能异常及谷草转氨酶、谷丙转氨酶及碱性磷酸酶升高。</w:t>
            </w:r>
          </w:p>
          <w:p w:rsidR="002A0A9C" w:rsidRDefault="002A0A9C" w:rsidP="002A0A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ˎ̥" w:eastAsia="宋体" w:hAnsi="ˎ̥" w:cs="Arial" w:hint="eastAsia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三、使用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时有哪些禁忌？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lastRenderedPageBreak/>
              <w:t>使用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苯溴马隆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的禁忌有：中度至重度肝功能损害者（肾小球滤过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滤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低于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20ml/min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）以及患有肾结石的患者，孕妇或有妊娠可能的妇女以及哺乳期妇女。</w:t>
            </w:r>
          </w:p>
          <w:p w:rsidR="002A0A9C" w:rsidRPr="002A0A9C" w:rsidRDefault="002A0A9C" w:rsidP="002A0A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四、使用苯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溴马隆有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哪些注意事项？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  <w:t>1.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出现持续性腹泻应停药。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  <w:t>2.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不能在痛风急性发作期服用，因为开始治疗阶段，随着组织中尿酸溶出，有可能加重病症。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  <w:t>3.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为了避免治疗初期痛风急性发作，建议在给药初期合用秋水仙碱或抗炎药。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  <w:t>4.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治疗期间需大量饮水以增加尿量（治疗初期饮水量不得少于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1.5-2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升），以免在排泄的尿中由于尿酸过多导致尿酸结晶。定期测量尿液的酸碱度，为促进尿液碱化，可酌情给予碳酸氢钠或枸橼酸合剂，并注意酸碱平衡，病人尿液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PH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应调节在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6.2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～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6.8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之间。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  <w:t>5.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在开始治疗时有大量尿酸随尿排出，因此在此时的用药剂量要小（起始剂量）。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  <w:t>6.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长期用药时，应定期检查肝功能。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br/>
              <w:t>7.</w:t>
            </w:r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应避免</w:t>
            </w:r>
            <w:proofErr w:type="gramStart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与其他肝损害</w:t>
            </w:r>
            <w:proofErr w:type="gramEnd"/>
            <w:r w:rsidRPr="002A0A9C">
              <w:rPr>
                <w:rFonts w:ascii="ˎ̥" w:eastAsia="宋体" w:hAnsi="ˎ̥" w:cs="Arial"/>
                <w:color w:val="000000"/>
                <w:kern w:val="0"/>
                <w:szCs w:val="21"/>
              </w:rPr>
              <w:t>药物同时使用。</w:t>
            </w:r>
          </w:p>
        </w:tc>
      </w:tr>
      <w:tr w:rsidR="002A0A9C" w:rsidRPr="002A0A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0A9C" w:rsidRPr="002A0A9C" w:rsidRDefault="002A0A9C" w:rsidP="002A0A9C">
            <w:pPr>
              <w:widowControl/>
              <w:spacing w:line="408" w:lineRule="auto"/>
              <w:jc w:val="left"/>
              <w:rPr>
                <w:rFonts w:ascii="ˎ̥" w:eastAsia="宋体" w:hAnsi="ˎ̥" w:cs="Arial"/>
                <w:kern w:val="0"/>
                <w:szCs w:val="21"/>
              </w:rPr>
            </w:pPr>
          </w:p>
        </w:tc>
      </w:tr>
    </w:tbl>
    <w:p w:rsidR="00006F01" w:rsidRPr="002A0A9C" w:rsidRDefault="004C0D25">
      <w:pPr>
        <w:rPr>
          <w:szCs w:val="21"/>
        </w:rPr>
      </w:pPr>
    </w:p>
    <w:sectPr w:rsidR="00006F01" w:rsidRPr="002A0A9C" w:rsidSect="00F1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25" w:rsidRDefault="004C0D25" w:rsidP="002A0A9C">
      <w:r>
        <w:separator/>
      </w:r>
    </w:p>
  </w:endnote>
  <w:endnote w:type="continuationSeparator" w:id="0">
    <w:p w:rsidR="004C0D25" w:rsidRDefault="004C0D25" w:rsidP="002A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25" w:rsidRDefault="004C0D25" w:rsidP="002A0A9C">
      <w:r>
        <w:separator/>
      </w:r>
    </w:p>
  </w:footnote>
  <w:footnote w:type="continuationSeparator" w:id="0">
    <w:p w:rsidR="004C0D25" w:rsidRDefault="004C0D25" w:rsidP="002A0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A9C"/>
    <w:rsid w:val="00054628"/>
    <w:rsid w:val="002A0A9C"/>
    <w:rsid w:val="003475C8"/>
    <w:rsid w:val="004C0D25"/>
    <w:rsid w:val="005752FD"/>
    <w:rsid w:val="00634CE0"/>
    <w:rsid w:val="007A321B"/>
    <w:rsid w:val="007D2490"/>
    <w:rsid w:val="00A552F2"/>
    <w:rsid w:val="00AA223C"/>
    <w:rsid w:val="00AE01B7"/>
    <w:rsid w:val="00B31678"/>
    <w:rsid w:val="00F1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A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A9C"/>
    <w:rPr>
      <w:sz w:val="18"/>
      <w:szCs w:val="18"/>
    </w:rPr>
  </w:style>
  <w:style w:type="character" w:styleId="a5">
    <w:name w:val="Strong"/>
    <w:basedOn w:val="a0"/>
    <w:uiPriority w:val="22"/>
    <w:qFormat/>
    <w:rsid w:val="002A0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t540p</dc:creator>
  <cp:keywords/>
  <dc:description/>
  <cp:lastModifiedBy>t540p</cp:lastModifiedBy>
  <cp:revision>9</cp:revision>
  <dcterms:created xsi:type="dcterms:W3CDTF">2015-01-08T07:39:00Z</dcterms:created>
  <dcterms:modified xsi:type="dcterms:W3CDTF">2015-01-08T07:49:00Z</dcterms:modified>
</cp:coreProperties>
</file>