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859D8">
      <w:pPr>
        <w:spacing w:after="156" w:afterLines="50" w:line="560" w:lineRule="exact"/>
        <w:jc w:val="center"/>
        <w:rPr>
          <w:rFonts w:hint="eastAsia" w:ascii="Times New Roman" w:hAnsi="Times New Roman" w:eastAsia="方正小标宋简体"/>
          <w:b/>
          <w:color w:val="auto"/>
          <w:sz w:val="44"/>
          <w:szCs w:val="44"/>
          <w:lang w:val="en-US" w:eastAsia="zh-CN"/>
        </w:rPr>
      </w:pPr>
      <w:r>
        <w:rPr>
          <w:rFonts w:hint="eastAsia" w:ascii="Times New Roman" w:hAnsi="Times New Roman" w:eastAsia="方正小标宋简体"/>
          <w:b/>
          <w:color w:val="auto"/>
          <w:sz w:val="44"/>
          <w:szCs w:val="44"/>
          <w:lang w:val="en-US" w:eastAsia="zh-CN"/>
        </w:rPr>
        <w:t xml:space="preserve"> </w:t>
      </w:r>
    </w:p>
    <w:p w14:paraId="110BFFB4">
      <w:pPr>
        <w:spacing w:after="156" w:afterLines="50" w:line="560" w:lineRule="exact"/>
        <w:jc w:val="both"/>
        <w:rPr>
          <w:rFonts w:ascii="Times New Roman" w:hAnsi="Times New Roman" w:eastAsia="方正小标宋简体"/>
          <w:b/>
          <w:color w:val="auto"/>
          <w:sz w:val="44"/>
          <w:szCs w:val="44"/>
        </w:rPr>
      </w:pPr>
    </w:p>
    <w:p w14:paraId="027C2618">
      <w:pPr>
        <w:spacing w:after="156" w:afterLines="50" w:line="560" w:lineRule="exact"/>
        <w:jc w:val="center"/>
        <w:rPr>
          <w:rFonts w:ascii="Times New Roman" w:hAnsi="Times New Roman" w:eastAsia="方正小标宋简体"/>
          <w:b/>
          <w:color w:val="auto"/>
          <w:sz w:val="52"/>
          <w:szCs w:val="52"/>
        </w:rPr>
      </w:pPr>
    </w:p>
    <w:p w14:paraId="21F5583E">
      <w:pPr>
        <w:spacing w:after="156" w:afterLines="50" w:line="560" w:lineRule="exact"/>
        <w:jc w:val="center"/>
        <w:rPr>
          <w:rFonts w:ascii="Times New Roman" w:hAnsi="Times New Roman" w:eastAsia="方正小标宋简体"/>
          <w:b/>
          <w:sz w:val="52"/>
          <w:szCs w:val="52"/>
        </w:rPr>
      </w:pPr>
      <w:r>
        <w:rPr>
          <w:rFonts w:ascii="Times New Roman" w:hAnsi="Times New Roman" w:eastAsia="方正小标宋简体"/>
          <w:b/>
          <w:sz w:val="52"/>
          <w:szCs w:val="52"/>
        </w:rPr>
        <w:t>学位授权点</w:t>
      </w:r>
      <w:r>
        <w:rPr>
          <w:rFonts w:hint="eastAsia" w:ascii="Times New Roman" w:hAnsi="Times New Roman" w:eastAsia="方正小标宋简体"/>
          <w:b/>
          <w:sz w:val="52"/>
          <w:szCs w:val="52"/>
        </w:rPr>
        <w:t>建设年度</w:t>
      </w:r>
      <w:r>
        <w:rPr>
          <w:rFonts w:ascii="Times New Roman" w:hAnsi="Times New Roman" w:eastAsia="方正小标宋简体"/>
          <w:b/>
          <w:sz w:val="52"/>
          <w:szCs w:val="52"/>
        </w:rPr>
        <w:t>报告</w:t>
      </w:r>
    </w:p>
    <w:p w14:paraId="50F5619C">
      <w:pPr>
        <w:spacing w:after="156" w:afterLines="50" w:line="560" w:lineRule="exact"/>
        <w:jc w:val="center"/>
        <w:rPr>
          <w:rFonts w:ascii="Times New Roman" w:hAnsi="Times New Roman" w:eastAsia="方正小标宋简体"/>
          <w:b/>
          <w:sz w:val="44"/>
          <w:szCs w:val="44"/>
        </w:rPr>
      </w:pPr>
      <w:r>
        <w:rPr>
          <w:rFonts w:hint="eastAsia" w:ascii="Times New Roman" w:hAnsi="Times New Roman" w:eastAsia="方正小标宋简体"/>
          <w:b/>
          <w:sz w:val="44"/>
          <w:szCs w:val="44"/>
        </w:rPr>
        <w:t>（2</w:t>
      </w:r>
      <w:r>
        <w:rPr>
          <w:rFonts w:ascii="Times New Roman" w:hAnsi="Times New Roman" w:eastAsia="方正小标宋简体"/>
          <w:b/>
          <w:sz w:val="44"/>
          <w:szCs w:val="44"/>
        </w:rPr>
        <w:t>0</w:t>
      </w:r>
      <w:r>
        <w:rPr>
          <w:rFonts w:hint="eastAsia" w:ascii="Times New Roman" w:hAnsi="Times New Roman" w:eastAsia="方正小标宋简体"/>
          <w:b/>
          <w:sz w:val="44"/>
          <w:szCs w:val="44"/>
          <w:lang w:val="en-US" w:eastAsia="zh-CN"/>
        </w:rPr>
        <w:t>20</w:t>
      </w:r>
      <w:r>
        <w:rPr>
          <w:rFonts w:hint="eastAsia" w:ascii="Times New Roman" w:hAnsi="Times New Roman" w:eastAsia="方正小标宋简体"/>
          <w:b/>
          <w:sz w:val="44"/>
          <w:szCs w:val="44"/>
        </w:rPr>
        <w:t>年）</w:t>
      </w:r>
    </w:p>
    <w:p w14:paraId="2025EE80">
      <w:pPr>
        <w:spacing w:after="156" w:afterLines="50" w:line="560" w:lineRule="exact"/>
        <w:jc w:val="center"/>
        <w:rPr>
          <w:rFonts w:ascii="Times New Roman" w:hAnsi="Times New Roman" w:eastAsia="方正小标宋简体"/>
          <w:b/>
          <w:color w:val="auto"/>
          <w:sz w:val="52"/>
          <w:szCs w:val="52"/>
        </w:rPr>
      </w:pPr>
    </w:p>
    <w:p w14:paraId="737D4CC1">
      <w:pPr>
        <w:spacing w:after="156" w:afterLines="50" w:line="560" w:lineRule="exact"/>
        <w:rPr>
          <w:rFonts w:hint="eastAsia" w:ascii="Times New Roman" w:hAnsi="Times New Roman" w:eastAsia="方正小标宋简体"/>
          <w:b/>
          <w:color w:val="auto"/>
          <w:sz w:val="44"/>
          <w:szCs w:val="44"/>
          <w:lang w:val="en-US" w:eastAsia="zh-CN"/>
        </w:rPr>
      </w:pPr>
      <w:r>
        <w:rPr>
          <w:rFonts w:hint="eastAsia" w:ascii="Times New Roman" w:hAnsi="Times New Roman" w:eastAsia="方正小标宋简体"/>
          <w:b/>
          <w:color w:val="auto"/>
          <w:sz w:val="44"/>
          <w:szCs w:val="44"/>
          <w:lang w:val="en-US" w:eastAsia="zh-CN"/>
        </w:rPr>
        <w:t xml:space="preserve"> </w:t>
      </w:r>
    </w:p>
    <w:p w14:paraId="77790926">
      <w:pPr>
        <w:spacing w:after="156" w:afterLines="50" w:line="560" w:lineRule="exact"/>
        <w:jc w:val="center"/>
        <w:rPr>
          <w:rFonts w:ascii="Times New Roman" w:hAnsi="Times New Roman" w:eastAsia="方正小标宋简体"/>
          <w:b/>
          <w:color w:val="auto"/>
          <w:sz w:val="44"/>
          <w:szCs w:val="44"/>
        </w:rPr>
      </w:pPr>
    </w:p>
    <w:tbl>
      <w:tblPr>
        <w:tblStyle w:val="11"/>
        <w:tblW w:w="5485"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325"/>
      </w:tblGrid>
      <w:tr w14:paraId="0E9F3DD6">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shd w:val="clear" w:color="auto" w:fill="auto"/>
            <w:noWrap w:val="0"/>
            <w:vAlign w:val="center"/>
          </w:tcPr>
          <w:p w14:paraId="6D8FFF7D">
            <w:pPr>
              <w:keepNext w:val="0"/>
              <w:keepLines w:val="0"/>
              <w:suppressLineNumbers w:val="0"/>
              <w:spacing w:before="0" w:beforeAutospacing="0" w:after="0" w:afterAutospacing="0" w:line="200" w:lineRule="atLeast"/>
              <w:ind w:left="0" w:right="0"/>
              <w:jc w:val="distribute"/>
              <w:rPr>
                <w:rFonts w:hint="default" w:ascii="Times New Roman" w:hAnsi="Times New Roman" w:eastAsia="楷体_GB2312"/>
                <w:b/>
                <w:color w:val="auto"/>
                <w:kern w:val="0"/>
                <w:sz w:val="30"/>
                <w:szCs w:val="30"/>
              </w:rPr>
            </w:pPr>
            <w:r>
              <w:rPr>
                <w:rFonts w:hint="default" w:ascii="Times New Roman" w:hAnsi="Times New Roman" w:eastAsia="楷体_GB2312"/>
                <w:b/>
                <w:color w:val="auto"/>
                <w:kern w:val="0"/>
                <w:sz w:val="30"/>
                <w:szCs w:val="30"/>
              </w:rPr>
              <w:t>学位授予单位</w:t>
            </w:r>
          </w:p>
        </w:tc>
        <w:tc>
          <w:tcPr>
            <w:tcW w:w="3325" w:type="dxa"/>
            <w:tcBorders>
              <w:bottom w:val="single" w:color="auto" w:sz="4" w:space="0"/>
            </w:tcBorders>
            <w:shd w:val="clear" w:color="auto" w:fill="auto"/>
            <w:noWrap w:val="0"/>
            <w:vAlign w:val="center"/>
          </w:tcPr>
          <w:p w14:paraId="6E15DF7A">
            <w:pPr>
              <w:keepNext w:val="0"/>
              <w:keepLines w:val="0"/>
              <w:suppressLineNumbers w:val="0"/>
              <w:spacing w:before="0" w:beforeAutospacing="0" w:after="0" w:afterAutospacing="0"/>
              <w:ind w:left="0" w:right="0"/>
              <w:rPr>
                <w:rFonts w:hint="eastAsia" w:ascii="Times New Roman" w:hAnsi="Times New Roman" w:eastAsia="楷体_GB2312"/>
                <w:b/>
                <w:color w:val="auto"/>
                <w:kern w:val="0"/>
                <w:sz w:val="30"/>
                <w:szCs w:val="30"/>
                <w:lang w:val="en-US" w:eastAsia="zh-CN"/>
              </w:rPr>
            </w:pPr>
            <w:r>
              <w:rPr>
                <w:rFonts w:hint="default" w:ascii="Times New Roman" w:hAnsi="Times New Roman" w:eastAsia="楷体_GB2312"/>
                <w:b/>
                <w:color w:val="auto"/>
                <w:kern w:val="0"/>
                <w:sz w:val="30"/>
                <w:szCs w:val="30"/>
              </w:rPr>
              <w:t>名称：</w:t>
            </w:r>
            <w:r>
              <w:rPr>
                <w:rFonts w:hint="eastAsia" w:ascii="Times New Roman" w:hAnsi="Times New Roman" w:eastAsia="楷体_GB2312"/>
                <w:b/>
                <w:color w:val="auto"/>
                <w:kern w:val="0"/>
                <w:sz w:val="30"/>
                <w:szCs w:val="30"/>
                <w:lang w:val="en-US" w:eastAsia="zh-CN"/>
              </w:rPr>
              <w:t>河南中医药大学</w:t>
            </w:r>
          </w:p>
        </w:tc>
      </w:tr>
      <w:tr w14:paraId="0CB44BBE">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shd w:val="clear" w:color="auto" w:fill="auto"/>
            <w:noWrap w:val="0"/>
            <w:vAlign w:val="top"/>
          </w:tcPr>
          <w:p w14:paraId="7673BA82">
            <w:pPr>
              <w:keepNext w:val="0"/>
              <w:keepLines w:val="0"/>
              <w:suppressLineNumbers w:val="0"/>
              <w:spacing w:before="0" w:beforeAutospacing="0" w:after="0" w:afterAutospacing="0"/>
              <w:ind w:left="0" w:right="0"/>
              <w:jc w:val="center"/>
              <w:rPr>
                <w:rFonts w:hint="default" w:ascii="Times New Roman" w:hAnsi="Times New Roman" w:eastAsia="楷体_GB2312"/>
                <w:b/>
                <w:color w:val="auto"/>
                <w:kern w:val="0"/>
                <w:sz w:val="30"/>
                <w:szCs w:val="30"/>
              </w:rPr>
            </w:pPr>
          </w:p>
        </w:tc>
        <w:tc>
          <w:tcPr>
            <w:tcW w:w="3325" w:type="dxa"/>
            <w:tcBorders>
              <w:top w:val="single" w:color="auto" w:sz="4" w:space="0"/>
            </w:tcBorders>
            <w:shd w:val="clear" w:color="auto" w:fill="auto"/>
            <w:noWrap w:val="0"/>
            <w:vAlign w:val="center"/>
          </w:tcPr>
          <w:p w14:paraId="25D0BB1A">
            <w:pPr>
              <w:keepNext w:val="0"/>
              <w:keepLines w:val="0"/>
              <w:suppressLineNumbers w:val="0"/>
              <w:spacing w:before="0" w:beforeAutospacing="0" w:after="0" w:afterAutospacing="0"/>
              <w:ind w:left="0" w:right="0"/>
              <w:rPr>
                <w:rFonts w:hint="default" w:ascii="Times New Roman" w:hAnsi="Times New Roman" w:eastAsia="楷体_GB2312"/>
                <w:b/>
                <w:color w:val="auto"/>
                <w:kern w:val="0"/>
                <w:sz w:val="30"/>
                <w:szCs w:val="30"/>
                <w:lang w:val="en-US" w:eastAsia="zh-CN"/>
              </w:rPr>
            </w:pPr>
            <w:r>
              <w:rPr>
                <w:rFonts w:hint="default" w:ascii="Times New Roman" w:hAnsi="Times New Roman" w:eastAsia="楷体_GB2312"/>
                <w:b/>
                <w:color w:val="auto"/>
                <w:kern w:val="0"/>
                <w:sz w:val="30"/>
                <w:szCs w:val="30"/>
              </w:rPr>
              <w:t>代码：</w:t>
            </w:r>
            <w:r>
              <w:rPr>
                <w:rFonts w:hint="eastAsia" w:ascii="Times New Roman" w:hAnsi="Times New Roman" w:eastAsia="楷体_GB2312"/>
                <w:b/>
                <w:color w:val="auto"/>
                <w:kern w:val="0"/>
                <w:sz w:val="30"/>
                <w:szCs w:val="30"/>
                <w:lang w:val="en-US" w:eastAsia="zh-CN"/>
              </w:rPr>
              <w:t>10471</w:t>
            </w:r>
          </w:p>
        </w:tc>
      </w:tr>
    </w:tbl>
    <w:p w14:paraId="3084EE2D">
      <w:pPr>
        <w:spacing w:line="720" w:lineRule="auto"/>
        <w:jc w:val="center"/>
        <w:rPr>
          <w:rFonts w:ascii="Times New Roman" w:hAnsi="Times New Roman" w:eastAsia="楷体_GB2312"/>
          <w:b/>
          <w:color w:val="auto"/>
          <w:sz w:val="30"/>
          <w:szCs w:val="30"/>
        </w:rPr>
      </w:pPr>
    </w:p>
    <w:tbl>
      <w:tblPr>
        <w:tblStyle w:val="11"/>
        <w:tblW w:w="5485"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325"/>
      </w:tblGrid>
      <w:tr w14:paraId="2819739B">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shd w:val="clear" w:color="auto" w:fill="auto"/>
            <w:noWrap w:val="0"/>
            <w:vAlign w:val="center"/>
          </w:tcPr>
          <w:p w14:paraId="3B272D39">
            <w:pPr>
              <w:keepNext w:val="0"/>
              <w:keepLines w:val="0"/>
              <w:suppressLineNumbers w:val="0"/>
              <w:spacing w:before="0" w:beforeAutospacing="0" w:after="0" w:afterAutospacing="0"/>
              <w:ind w:left="0" w:right="0"/>
              <w:jc w:val="distribute"/>
              <w:rPr>
                <w:rFonts w:hint="default" w:ascii="Times New Roman" w:hAnsi="Times New Roman" w:eastAsia="楷体_GB2312"/>
                <w:b/>
                <w:color w:val="auto"/>
                <w:kern w:val="0"/>
                <w:sz w:val="30"/>
                <w:szCs w:val="30"/>
              </w:rPr>
            </w:pPr>
            <w:r>
              <w:rPr>
                <w:rFonts w:hint="default" w:ascii="Times New Roman" w:hAnsi="Times New Roman" w:eastAsia="楷体_GB2312"/>
                <w:b/>
                <w:color w:val="auto"/>
                <w:kern w:val="0"/>
                <w:sz w:val="30"/>
                <w:szCs w:val="30"/>
              </w:rPr>
              <w:t>授权学科</w:t>
            </w:r>
          </w:p>
          <w:p w14:paraId="7809BE4E">
            <w:pPr>
              <w:keepNext w:val="0"/>
              <w:keepLines w:val="0"/>
              <w:suppressLineNumbers w:val="0"/>
              <w:spacing w:before="0" w:beforeAutospacing="0" w:after="0" w:afterAutospacing="0"/>
              <w:ind w:left="0" w:right="0"/>
              <w:jc w:val="distribute"/>
              <w:rPr>
                <w:rFonts w:hint="default" w:ascii="Times New Roman" w:hAnsi="Times New Roman" w:eastAsia="楷体_GB2312"/>
                <w:b/>
                <w:color w:val="auto"/>
                <w:kern w:val="0"/>
                <w:sz w:val="30"/>
                <w:szCs w:val="30"/>
              </w:rPr>
            </w:pPr>
            <w:r>
              <w:rPr>
                <w:rFonts w:hint="default" w:ascii="Times New Roman" w:hAnsi="Times New Roman" w:eastAsia="楷体_GB2312"/>
                <w:b/>
                <w:color w:val="auto"/>
                <w:kern w:val="0"/>
                <w:sz w:val="30"/>
                <w:szCs w:val="30"/>
              </w:rPr>
              <w:t>（类别）</w:t>
            </w:r>
          </w:p>
        </w:tc>
        <w:tc>
          <w:tcPr>
            <w:tcW w:w="3325" w:type="dxa"/>
            <w:tcBorders>
              <w:bottom w:val="single" w:color="auto" w:sz="4" w:space="0"/>
            </w:tcBorders>
            <w:shd w:val="clear" w:color="auto" w:fill="auto"/>
            <w:noWrap w:val="0"/>
            <w:vAlign w:val="center"/>
          </w:tcPr>
          <w:p w14:paraId="6D8198B3">
            <w:pPr>
              <w:keepNext w:val="0"/>
              <w:keepLines w:val="0"/>
              <w:suppressLineNumbers w:val="0"/>
              <w:spacing w:before="0" w:beforeAutospacing="0" w:after="0" w:afterAutospacing="0"/>
              <w:ind w:left="0" w:right="0"/>
              <w:rPr>
                <w:rFonts w:hint="eastAsia" w:ascii="Times New Roman" w:hAnsi="Times New Roman" w:eastAsia="楷体_GB2312"/>
                <w:b/>
                <w:color w:val="auto"/>
                <w:kern w:val="0"/>
                <w:sz w:val="30"/>
                <w:szCs w:val="30"/>
                <w:lang w:val="en-US" w:eastAsia="zh-CN"/>
              </w:rPr>
            </w:pPr>
            <w:r>
              <w:rPr>
                <w:rFonts w:hint="default" w:ascii="Times New Roman" w:hAnsi="Times New Roman" w:eastAsia="楷体_GB2312"/>
                <w:b/>
                <w:color w:val="auto"/>
                <w:kern w:val="0"/>
                <w:sz w:val="30"/>
                <w:szCs w:val="30"/>
              </w:rPr>
              <w:t>名称：</w:t>
            </w:r>
            <w:r>
              <w:rPr>
                <w:rFonts w:hint="eastAsia" w:ascii="Times New Roman" w:hAnsi="Times New Roman" w:eastAsia="楷体_GB2312"/>
                <w:b/>
                <w:color w:val="auto"/>
                <w:kern w:val="0"/>
                <w:sz w:val="30"/>
                <w:szCs w:val="30"/>
                <w:lang w:val="en-US" w:eastAsia="zh-CN"/>
              </w:rPr>
              <w:t>中医学</w:t>
            </w:r>
          </w:p>
        </w:tc>
      </w:tr>
      <w:tr w14:paraId="0C425F65">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shd w:val="clear" w:color="auto" w:fill="auto"/>
            <w:noWrap w:val="0"/>
            <w:vAlign w:val="top"/>
          </w:tcPr>
          <w:p w14:paraId="3F224889">
            <w:pPr>
              <w:keepNext w:val="0"/>
              <w:keepLines w:val="0"/>
              <w:suppressLineNumbers w:val="0"/>
              <w:spacing w:before="0" w:beforeAutospacing="0" w:after="0" w:afterAutospacing="0"/>
              <w:ind w:left="0" w:right="0"/>
              <w:jc w:val="center"/>
              <w:rPr>
                <w:rFonts w:hint="default" w:ascii="Times New Roman" w:hAnsi="Times New Roman" w:eastAsia="楷体_GB2312"/>
                <w:b/>
                <w:color w:val="auto"/>
                <w:kern w:val="0"/>
                <w:sz w:val="30"/>
                <w:szCs w:val="30"/>
              </w:rPr>
            </w:pPr>
          </w:p>
        </w:tc>
        <w:tc>
          <w:tcPr>
            <w:tcW w:w="3325" w:type="dxa"/>
            <w:tcBorders>
              <w:top w:val="single" w:color="auto" w:sz="4" w:space="0"/>
            </w:tcBorders>
            <w:shd w:val="clear" w:color="auto" w:fill="auto"/>
            <w:noWrap w:val="0"/>
            <w:vAlign w:val="center"/>
          </w:tcPr>
          <w:p w14:paraId="38FE91D9">
            <w:pPr>
              <w:keepNext w:val="0"/>
              <w:keepLines w:val="0"/>
              <w:suppressLineNumbers w:val="0"/>
              <w:spacing w:before="0" w:beforeAutospacing="0" w:after="0" w:afterAutospacing="0"/>
              <w:ind w:left="0" w:right="0"/>
              <w:rPr>
                <w:rFonts w:hint="default" w:ascii="Times New Roman" w:hAnsi="Times New Roman" w:eastAsia="楷体_GB2312"/>
                <w:b/>
                <w:color w:val="auto"/>
                <w:kern w:val="0"/>
                <w:sz w:val="30"/>
                <w:szCs w:val="30"/>
                <w:lang w:val="en-US" w:eastAsia="zh-CN"/>
              </w:rPr>
            </w:pPr>
            <w:r>
              <w:rPr>
                <w:rFonts w:hint="default" w:ascii="Times New Roman" w:hAnsi="Times New Roman" w:eastAsia="楷体_GB2312"/>
                <w:b/>
                <w:color w:val="auto"/>
                <w:kern w:val="0"/>
                <w:sz w:val="30"/>
                <w:szCs w:val="30"/>
              </w:rPr>
              <w:t>代码：</w:t>
            </w:r>
            <w:r>
              <w:rPr>
                <w:rFonts w:hint="eastAsia" w:ascii="Times New Roman" w:hAnsi="Times New Roman" w:eastAsia="楷体_GB2312"/>
                <w:b/>
                <w:color w:val="auto"/>
                <w:kern w:val="0"/>
                <w:sz w:val="30"/>
                <w:szCs w:val="30"/>
                <w:lang w:val="en-US" w:eastAsia="zh-CN"/>
              </w:rPr>
              <w:t>1057</w:t>
            </w:r>
          </w:p>
        </w:tc>
      </w:tr>
    </w:tbl>
    <w:p w14:paraId="36070644">
      <w:pPr>
        <w:spacing w:line="720" w:lineRule="auto"/>
        <w:jc w:val="center"/>
        <w:rPr>
          <w:rFonts w:ascii="Times New Roman" w:hAnsi="Times New Roman" w:eastAsia="楷体_GB2312"/>
          <w:b/>
          <w:color w:val="auto"/>
          <w:sz w:val="30"/>
          <w:szCs w:val="30"/>
        </w:rPr>
      </w:pPr>
    </w:p>
    <w:tbl>
      <w:tblPr>
        <w:tblStyle w:val="11"/>
        <w:tblW w:w="5567"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407"/>
      </w:tblGrid>
      <w:tr w14:paraId="1F2D55F7">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shd w:val="clear" w:color="auto" w:fill="auto"/>
            <w:noWrap w:val="0"/>
            <w:vAlign w:val="center"/>
          </w:tcPr>
          <w:p w14:paraId="7D82F8C1">
            <w:pPr>
              <w:keepNext w:val="0"/>
              <w:keepLines w:val="0"/>
              <w:suppressLineNumbers w:val="0"/>
              <w:spacing w:before="0" w:beforeAutospacing="0" w:after="0" w:afterAutospacing="0"/>
              <w:ind w:left="0" w:right="0"/>
              <w:jc w:val="distribute"/>
              <w:rPr>
                <w:rFonts w:hint="default" w:ascii="Times New Roman" w:hAnsi="Times New Roman" w:eastAsia="楷体_GB2312"/>
                <w:b/>
                <w:color w:val="auto"/>
                <w:kern w:val="0"/>
                <w:sz w:val="30"/>
                <w:szCs w:val="30"/>
              </w:rPr>
            </w:pPr>
            <w:r>
              <w:rPr>
                <w:rFonts w:hint="default" w:ascii="Times New Roman" w:hAnsi="Times New Roman" w:eastAsia="楷体_GB2312"/>
                <w:b/>
                <w:color w:val="auto"/>
                <w:kern w:val="0"/>
                <w:sz w:val="30"/>
                <w:szCs w:val="30"/>
              </w:rPr>
              <w:t>授权级别</w:t>
            </w:r>
          </w:p>
        </w:tc>
        <w:tc>
          <w:tcPr>
            <w:tcW w:w="3407" w:type="dxa"/>
            <w:tcBorders>
              <w:bottom w:val="single" w:color="auto" w:sz="4" w:space="0"/>
            </w:tcBorders>
            <w:shd w:val="clear" w:color="auto" w:fill="auto"/>
            <w:noWrap w:val="0"/>
            <w:vAlign w:val="center"/>
          </w:tcPr>
          <w:p w14:paraId="3BBBDD70">
            <w:pPr>
              <w:keepNext w:val="0"/>
              <w:keepLines w:val="0"/>
              <w:suppressLineNumbers w:val="0"/>
              <w:spacing w:before="0" w:beforeAutospacing="0" w:after="0" w:afterAutospacing="0"/>
              <w:ind w:left="0" w:right="0"/>
              <w:rPr>
                <w:rFonts w:hint="default" w:ascii="Times New Roman" w:hAnsi="Times New Roman" w:eastAsia="楷体_GB2312"/>
                <w:b/>
                <w:color w:val="auto"/>
                <w:kern w:val="0"/>
                <w:sz w:val="30"/>
                <w:szCs w:val="30"/>
              </w:rPr>
            </w:pPr>
            <w:r>
              <w:rPr>
                <w:rFonts w:hint="default" w:ascii="Times New Roman" w:hAnsi="Times New Roman" w:eastAsia="楷体_GB2312"/>
                <w:b/>
                <w:color w:val="auto"/>
                <w:kern w:val="0"/>
                <w:sz w:val="30"/>
                <w:szCs w:val="30"/>
              </w:rPr>
              <w:t>□ 博  士</w:t>
            </w:r>
          </w:p>
        </w:tc>
      </w:tr>
      <w:tr w14:paraId="50884B0C">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shd w:val="clear" w:color="auto" w:fill="auto"/>
            <w:noWrap w:val="0"/>
            <w:vAlign w:val="top"/>
          </w:tcPr>
          <w:p w14:paraId="0F4A165A">
            <w:pPr>
              <w:keepNext w:val="0"/>
              <w:keepLines w:val="0"/>
              <w:suppressLineNumbers w:val="0"/>
              <w:spacing w:before="0" w:beforeAutospacing="0" w:after="0" w:afterAutospacing="0"/>
              <w:ind w:left="0" w:right="0"/>
              <w:jc w:val="center"/>
              <w:rPr>
                <w:rFonts w:hint="default" w:ascii="Times New Roman" w:hAnsi="Times New Roman" w:eastAsia="楷体_GB2312"/>
                <w:b/>
                <w:color w:val="auto"/>
                <w:kern w:val="0"/>
                <w:sz w:val="30"/>
                <w:szCs w:val="30"/>
              </w:rPr>
            </w:pPr>
          </w:p>
        </w:tc>
        <w:tc>
          <w:tcPr>
            <w:tcW w:w="3407" w:type="dxa"/>
            <w:tcBorders>
              <w:top w:val="single" w:color="auto" w:sz="4" w:space="0"/>
            </w:tcBorders>
            <w:shd w:val="clear" w:color="auto" w:fill="auto"/>
            <w:noWrap w:val="0"/>
            <w:vAlign w:val="center"/>
          </w:tcPr>
          <w:p w14:paraId="3E34194A">
            <w:pPr>
              <w:keepNext w:val="0"/>
              <w:keepLines w:val="0"/>
              <w:suppressLineNumbers w:val="0"/>
              <w:spacing w:before="0" w:beforeAutospacing="0" w:after="0" w:afterAutospacing="0"/>
              <w:ind w:left="0" w:right="0"/>
              <w:rPr>
                <w:rFonts w:hint="default" w:ascii="Times New Roman" w:hAnsi="Times New Roman" w:eastAsia="楷体_GB2312"/>
                <w:b/>
                <w:color w:val="auto"/>
                <w:kern w:val="0"/>
                <w:sz w:val="30"/>
                <w:szCs w:val="30"/>
              </w:rPr>
            </w:pPr>
            <w:r>
              <w:rPr>
                <w:rFonts w:hint="default" w:ascii="Times New Roman" w:hAnsi="Times New Roman" w:eastAsia="楷体_GB2312"/>
                <w:b/>
                <w:color w:val="auto"/>
                <w:kern w:val="0"/>
                <w:sz w:val="30"/>
                <w:szCs w:val="30"/>
              </w:rPr>
              <w:sym w:font="Wingdings 2" w:char="0052"/>
            </w:r>
            <w:r>
              <w:rPr>
                <w:rFonts w:hint="default" w:ascii="Times New Roman" w:hAnsi="Times New Roman" w:eastAsia="楷体_GB2312"/>
                <w:b/>
                <w:color w:val="auto"/>
                <w:kern w:val="0"/>
                <w:sz w:val="30"/>
                <w:szCs w:val="30"/>
              </w:rPr>
              <w:t xml:space="preserve"> 硕  士</w:t>
            </w:r>
          </w:p>
        </w:tc>
      </w:tr>
    </w:tbl>
    <w:p w14:paraId="2D3743D0">
      <w:pPr>
        <w:rPr>
          <w:rFonts w:ascii="Times New Roman" w:hAnsi="Times New Roman" w:eastAsia="楷体_GB2312"/>
          <w:b/>
          <w:color w:val="auto"/>
          <w:sz w:val="30"/>
          <w:szCs w:val="30"/>
        </w:rPr>
      </w:pPr>
    </w:p>
    <w:p w14:paraId="460D1EB4">
      <w:pPr>
        <w:jc w:val="center"/>
        <w:rPr>
          <w:rFonts w:ascii="Times New Roman" w:hAnsi="Times New Roman" w:eastAsia="楷体_GB2312"/>
          <w:b/>
          <w:color w:val="auto"/>
          <w:sz w:val="30"/>
          <w:szCs w:val="30"/>
        </w:rPr>
      </w:pPr>
    </w:p>
    <w:p w14:paraId="5D02C0C6">
      <w:pPr>
        <w:jc w:val="center"/>
        <w:rPr>
          <w:rFonts w:ascii="Times New Roman" w:hAnsi="Times New Roman" w:eastAsia="楷体_GB2312"/>
          <w:b/>
          <w:color w:val="auto"/>
          <w:sz w:val="30"/>
          <w:szCs w:val="30"/>
        </w:rPr>
      </w:pPr>
      <w:r>
        <w:rPr>
          <w:rFonts w:ascii="Times New Roman" w:hAnsi="Times New Roman" w:eastAsia="楷体_GB2312"/>
          <w:b/>
          <w:color w:val="auto"/>
          <w:sz w:val="30"/>
          <w:szCs w:val="30"/>
        </w:rPr>
        <w:t>20</w:t>
      </w:r>
      <w:r>
        <w:rPr>
          <w:rFonts w:hint="eastAsia" w:ascii="Times New Roman" w:hAnsi="Times New Roman" w:eastAsia="楷体_GB2312"/>
          <w:b/>
          <w:color w:val="auto"/>
          <w:sz w:val="30"/>
          <w:szCs w:val="30"/>
          <w:lang w:val="en-US" w:eastAsia="zh-CN"/>
        </w:rPr>
        <w:t xml:space="preserve">20 </w:t>
      </w:r>
      <w:r>
        <w:rPr>
          <w:rFonts w:ascii="Times New Roman" w:hAnsi="Times New Roman" w:eastAsia="楷体_GB2312"/>
          <w:b/>
          <w:color w:val="auto"/>
          <w:sz w:val="30"/>
          <w:szCs w:val="30"/>
        </w:rPr>
        <w:t>年</w:t>
      </w:r>
      <w:r>
        <w:rPr>
          <w:rFonts w:hint="eastAsia" w:ascii="Times New Roman" w:hAnsi="Times New Roman" w:eastAsia="楷体_GB2312"/>
          <w:b/>
          <w:color w:val="auto"/>
          <w:sz w:val="30"/>
          <w:szCs w:val="30"/>
          <w:lang w:val="en-US" w:eastAsia="zh-CN"/>
        </w:rPr>
        <w:t xml:space="preserve"> 12 </w:t>
      </w:r>
      <w:r>
        <w:rPr>
          <w:rFonts w:ascii="Times New Roman" w:hAnsi="Times New Roman" w:eastAsia="楷体_GB2312"/>
          <w:b/>
          <w:color w:val="auto"/>
          <w:sz w:val="30"/>
          <w:szCs w:val="30"/>
        </w:rPr>
        <w:t>月</w:t>
      </w:r>
      <w:r>
        <w:rPr>
          <w:rFonts w:hint="eastAsia" w:ascii="Times New Roman" w:hAnsi="Times New Roman" w:eastAsia="楷体_GB2312"/>
          <w:b/>
          <w:color w:val="auto"/>
          <w:sz w:val="30"/>
          <w:szCs w:val="30"/>
          <w:lang w:val="en-US" w:eastAsia="zh-CN"/>
        </w:rPr>
        <w:t xml:space="preserve"> 30 </w:t>
      </w:r>
      <w:r>
        <w:rPr>
          <w:rFonts w:ascii="Times New Roman" w:hAnsi="Times New Roman" w:eastAsia="楷体_GB2312"/>
          <w:b/>
          <w:color w:val="auto"/>
          <w:sz w:val="30"/>
          <w:szCs w:val="30"/>
        </w:rPr>
        <w:t>日</w:t>
      </w:r>
    </w:p>
    <w:p w14:paraId="7AE80C3A">
      <w:pPr>
        <w:spacing w:after="156" w:afterLines="50" w:line="400" w:lineRule="exact"/>
        <w:jc w:val="center"/>
        <w:rPr>
          <w:rFonts w:ascii="Times New Roman" w:hAnsi="Times New Roman" w:eastAsia="楷体_GB2312"/>
          <w:b/>
          <w:color w:val="auto"/>
          <w:szCs w:val="32"/>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14:paraId="6D85895F">
      <w:pPr>
        <w:spacing w:after="156" w:afterLines="50" w:line="560" w:lineRule="exact"/>
        <w:jc w:val="left"/>
        <w:rPr>
          <w:rFonts w:ascii="Times New Roman" w:hAnsi="Times New Roman" w:eastAsia="方正小标宋简体"/>
          <w:b/>
          <w:sz w:val="32"/>
          <w:szCs w:val="32"/>
        </w:rPr>
      </w:pPr>
      <w:r>
        <w:rPr>
          <w:rFonts w:hint="eastAsia" w:ascii="Times New Roman" w:hAnsi="Times New Roman" w:eastAsia="方正小标宋简体"/>
          <w:b/>
          <w:sz w:val="32"/>
          <w:szCs w:val="32"/>
        </w:rPr>
        <w:t>一、学位授权点基本情况</w:t>
      </w:r>
    </w:p>
    <w:p w14:paraId="23D64C46">
      <w:pPr>
        <w:spacing w:line="360" w:lineRule="auto"/>
        <w:ind w:firstLine="562" w:firstLineChars="200"/>
        <w:rPr>
          <w:rFonts w:hint="eastAsia" w:ascii="宋体" w:hAnsi="宋体" w:eastAsia="宋体" w:cs="仿宋"/>
          <w:sz w:val="28"/>
          <w:szCs w:val="28"/>
        </w:rPr>
      </w:pPr>
      <w:r>
        <w:rPr>
          <w:rFonts w:hint="eastAsia" w:ascii="宋体" w:hAnsi="宋体" w:eastAsia="宋体" w:cs="仿宋"/>
          <w:b/>
          <w:bCs/>
          <w:sz w:val="28"/>
          <w:szCs w:val="28"/>
        </w:rPr>
        <w:t>（一）学位授权点简介</w:t>
      </w:r>
    </w:p>
    <w:p w14:paraId="77B1077A">
      <w:pPr>
        <w:spacing w:line="240" w:lineRule="auto"/>
        <w:ind w:firstLine="560" w:firstLineChars="200"/>
        <w:rPr>
          <w:rFonts w:hint="eastAsia" w:ascii="宋体" w:hAnsi="宋体" w:eastAsia="宋体" w:cs="宋体"/>
          <w:color w:val="auto"/>
          <w:kern w:val="0"/>
          <w:sz w:val="28"/>
          <w:szCs w:val="28"/>
          <w:lang w:val="en-US" w:eastAsia="zh-CN" w:bidi="ar"/>
        </w:rPr>
      </w:pPr>
      <w:r>
        <w:rPr>
          <w:rFonts w:hint="eastAsia" w:ascii="宋体" w:hAnsi="宋体" w:eastAsia="宋体" w:cs="宋体"/>
          <w:bCs/>
          <w:color w:val="000000"/>
          <w:sz w:val="28"/>
          <w:szCs w:val="28"/>
        </w:rPr>
        <w:t>河南中医药大学中医学本科专业设立于1958年，1979年开始招收中医内科学、中医五官科学、针灸推拿学硕士研究生，1998年开始联合培养博士研究生，</w:t>
      </w:r>
      <w:r>
        <w:rPr>
          <w:rFonts w:hint="eastAsia" w:ascii="宋体" w:hAnsi="宋体" w:eastAsia="宋体" w:cs="宋体"/>
          <w:b w:val="0"/>
          <w:bCs/>
          <w:color w:val="000000"/>
          <w:sz w:val="28"/>
          <w:szCs w:val="28"/>
        </w:rPr>
        <w:t>2013年</w:t>
      </w:r>
      <w:r>
        <w:rPr>
          <w:rFonts w:hint="eastAsia" w:ascii="宋体" w:hAnsi="宋体" w:eastAsia="宋体" w:cs="宋体"/>
          <w:b w:val="0"/>
          <w:bCs/>
          <w:color w:val="000000"/>
          <w:sz w:val="28"/>
          <w:szCs w:val="28"/>
          <w:lang w:val="en-US" w:eastAsia="zh-CN"/>
        </w:rPr>
        <w:t>获</w:t>
      </w:r>
      <w:r>
        <w:rPr>
          <w:rFonts w:hint="eastAsia" w:ascii="宋体" w:hAnsi="宋体" w:eastAsia="宋体" w:cs="宋体"/>
          <w:b w:val="0"/>
          <w:bCs/>
          <w:color w:val="000000"/>
          <w:sz w:val="28"/>
          <w:szCs w:val="28"/>
        </w:rPr>
        <w:t>博士一级学科学位授权</w:t>
      </w:r>
      <w:r>
        <w:rPr>
          <w:rFonts w:hint="eastAsia" w:ascii="宋体" w:hAnsi="宋体" w:eastAsia="宋体" w:cs="宋体"/>
          <w:b w:val="0"/>
          <w:bCs/>
          <w:color w:val="000000"/>
          <w:sz w:val="28"/>
          <w:szCs w:val="28"/>
          <w:lang w:eastAsia="zh-CN"/>
        </w:rPr>
        <w:t>，</w:t>
      </w:r>
      <w:r>
        <w:rPr>
          <w:rFonts w:hint="eastAsia" w:ascii="宋体" w:hAnsi="宋体" w:eastAsia="宋体" w:cs="宋体"/>
          <w:b w:val="0"/>
          <w:bCs/>
          <w:color w:val="000000"/>
          <w:sz w:val="28"/>
          <w:szCs w:val="28"/>
          <w:lang w:val="en-US" w:eastAsia="zh-CN"/>
        </w:rPr>
        <w:t>涵盖14个二级学科。</w:t>
      </w:r>
      <w:r>
        <w:rPr>
          <w:rFonts w:hint="eastAsia" w:ascii="宋体" w:hAnsi="宋体" w:eastAsia="宋体" w:cs="宋体"/>
          <w:bCs/>
          <w:color w:val="000000"/>
          <w:sz w:val="28"/>
          <w:szCs w:val="28"/>
        </w:rPr>
        <w:t>经过</w:t>
      </w:r>
      <w:r>
        <w:rPr>
          <w:rFonts w:hint="eastAsia" w:ascii="宋体" w:hAnsi="宋体" w:eastAsia="宋体" w:cs="宋体"/>
          <w:bCs/>
          <w:color w:val="000000"/>
          <w:sz w:val="28"/>
          <w:szCs w:val="28"/>
          <w:lang w:eastAsia="zh-CN"/>
        </w:rPr>
        <w:t>多</w:t>
      </w:r>
      <w:r>
        <w:rPr>
          <w:rFonts w:hint="eastAsia" w:ascii="宋体" w:hAnsi="宋体" w:eastAsia="宋体" w:cs="宋体"/>
          <w:bCs/>
          <w:color w:val="000000"/>
          <w:sz w:val="28"/>
          <w:szCs w:val="28"/>
        </w:rPr>
        <w:t>年建设，</w:t>
      </w:r>
      <w:r>
        <w:rPr>
          <w:rFonts w:hint="eastAsia" w:ascii="宋体" w:hAnsi="宋体" w:eastAsia="宋体" w:cs="宋体"/>
          <w:color w:val="000000"/>
          <w:kern w:val="0"/>
          <w:sz w:val="28"/>
          <w:szCs w:val="28"/>
          <w:lang w:val="en-US" w:eastAsia="zh-CN" w:bidi="ar"/>
        </w:rPr>
        <w:t>本学位点</w:t>
      </w:r>
      <w:r>
        <w:rPr>
          <w:rFonts w:hint="eastAsia" w:ascii="宋体" w:hAnsi="宋体" w:eastAsia="宋体" w:cs="宋体"/>
          <w:b w:val="0"/>
          <w:color w:val="auto"/>
          <w:kern w:val="2"/>
          <w:sz w:val="28"/>
          <w:szCs w:val="28"/>
          <w:lang w:val="en-US" w:eastAsia="zh-CN" w:bidi="ar-SA"/>
        </w:rPr>
        <w:t>国家中医临床研究基地 2 个，省部共建协同创新中心1个，省部级科研平台 20 个；国家区域专科诊疗中心6个，卫生部/国家中管局重点专科13个，河南省中管局重点专科16个，国家中医药管理局重点学科20个。</w:t>
      </w:r>
    </w:p>
    <w:p w14:paraId="08F5A82D">
      <w:pPr>
        <w:spacing w:line="240" w:lineRule="auto"/>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color w:val="auto"/>
          <w:sz w:val="28"/>
          <w:szCs w:val="28"/>
          <w:lang w:val="en-US" w:eastAsia="zh-CN"/>
        </w:rPr>
        <w:t>学位点在2020年建设期间，共获批纵向科研课题288项（其中国家级项目15项），总经费2049.6万元；横向课题总经费1162.63万元；获各类科研奖励25项；以第一作者或通讯作者发表中文核心、SCI论文199篇；主编、副主编著作157部；各类型专利、软件著作权133项，转化总经费50万元。</w:t>
      </w:r>
    </w:p>
    <w:p w14:paraId="48B70547">
      <w:pPr>
        <w:spacing w:line="240" w:lineRule="auto"/>
        <w:ind w:firstLine="560" w:firstLineChars="200"/>
        <w:rPr>
          <w:rFonts w:hint="eastAsia" w:ascii="宋体" w:hAnsi="宋体" w:eastAsia="宋体" w:cs="仿宋"/>
          <w:b/>
          <w:bCs/>
          <w:sz w:val="28"/>
          <w:szCs w:val="28"/>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在学校“人才兴校”战略方针指导下，学位点打造了一支由48名博导、189名硕导组成的导师团队。</w:t>
      </w:r>
      <w:r>
        <w:rPr>
          <w:rFonts w:hint="eastAsia" w:ascii="宋体" w:hAnsi="宋体" w:eastAsia="宋体" w:cs="宋体"/>
          <w:color w:val="auto"/>
          <w:sz w:val="28"/>
          <w:szCs w:val="28"/>
          <w:lang w:val="en-US" w:eastAsia="zh-CN"/>
        </w:rPr>
        <w:t>拥有国医大师1人，国家级人才计划入选者2人，岐黄学者及青年岐黄学者6人，全国优秀教师、教学名师及全国名中医6人。</w:t>
      </w:r>
    </w:p>
    <w:p w14:paraId="30F462F3">
      <w:pPr>
        <w:spacing w:line="360" w:lineRule="auto"/>
        <w:ind w:firstLine="562" w:firstLineChars="200"/>
        <w:rPr>
          <w:rFonts w:hint="eastAsia" w:ascii="宋体" w:hAnsi="宋体" w:eastAsia="宋体" w:cs="宋体"/>
          <w:b/>
          <w:bCs/>
          <w:color w:val="000000"/>
          <w:sz w:val="28"/>
          <w:szCs w:val="28"/>
          <w:lang w:val="en-US" w:eastAsia="zh-CN"/>
        </w:rPr>
      </w:pPr>
      <w:r>
        <w:rPr>
          <w:rFonts w:hint="eastAsia" w:ascii="宋体" w:hAnsi="宋体" w:eastAsia="宋体" w:cs="仿宋"/>
          <w:b/>
          <w:bCs/>
          <w:sz w:val="28"/>
          <w:szCs w:val="28"/>
        </w:rPr>
        <w:t>（</w:t>
      </w:r>
      <w:r>
        <w:rPr>
          <w:rFonts w:hint="eastAsia" w:ascii="宋体" w:hAnsi="宋体" w:eastAsia="宋体" w:cs="仿宋"/>
          <w:b/>
          <w:bCs/>
          <w:sz w:val="28"/>
          <w:szCs w:val="28"/>
          <w:lang w:val="en-US" w:eastAsia="zh-CN"/>
        </w:rPr>
        <w:t>二</w:t>
      </w:r>
      <w:r>
        <w:rPr>
          <w:rFonts w:hint="eastAsia" w:ascii="宋体" w:hAnsi="宋体" w:eastAsia="宋体" w:cs="仿宋"/>
          <w:b/>
          <w:bCs/>
          <w:sz w:val="28"/>
          <w:szCs w:val="28"/>
        </w:rPr>
        <w:t>）培养目标和学位标准</w:t>
      </w:r>
    </w:p>
    <w:p w14:paraId="59A68FB3">
      <w:pPr>
        <w:pageBreakBefore w:val="0"/>
        <w:kinsoku/>
        <w:wordWrap/>
        <w:overflowPunct/>
        <w:topLinePunct w:val="0"/>
        <w:bidi w:val="0"/>
        <w:snapToGrid/>
        <w:spacing w:line="24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rPr>
        <w:t>.1培养目标</w:t>
      </w:r>
    </w:p>
    <w:p w14:paraId="0842389A">
      <w:pPr>
        <w:pageBreakBefore w:val="0"/>
        <w:kinsoku/>
        <w:wordWrap/>
        <w:overflowPunct/>
        <w:topLinePunct w:val="0"/>
        <w:bidi w:val="0"/>
        <w:snapToGrid/>
        <w:spacing w:line="24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以</w:t>
      </w:r>
      <w:r>
        <w:rPr>
          <w:rFonts w:hint="eastAsia" w:ascii="宋体" w:hAnsi="宋体" w:eastAsia="宋体" w:cs="宋体"/>
          <w:color w:val="auto"/>
          <w:sz w:val="28"/>
          <w:szCs w:val="28"/>
          <w:lang w:eastAsia="zh-CN"/>
        </w:rPr>
        <w:t>立德树人为根本任务，培养</w:t>
      </w:r>
      <w:r>
        <w:rPr>
          <w:rFonts w:hint="eastAsia" w:ascii="宋体" w:hAnsi="宋体" w:eastAsia="宋体" w:cs="宋体"/>
          <w:color w:val="auto"/>
          <w:sz w:val="28"/>
          <w:szCs w:val="28"/>
          <w:lang w:val="en-US" w:eastAsia="zh-CN"/>
        </w:rPr>
        <w:t>具有高度专业素养和实践能力的临床中医医师或中医学临床研究人员为目标</w:t>
      </w:r>
      <w:r>
        <w:rPr>
          <w:rFonts w:hint="eastAsia" w:ascii="宋体" w:hAnsi="宋体" w:eastAsia="宋体" w:cs="宋体"/>
          <w:color w:val="auto"/>
          <w:sz w:val="28"/>
          <w:szCs w:val="28"/>
          <w:lang w:eastAsia="zh-CN"/>
        </w:rPr>
        <w:t>。基本要求如下：</w:t>
      </w:r>
    </w:p>
    <w:p w14:paraId="667B68FF">
      <w:pPr>
        <w:pageBreakBefore w:val="0"/>
        <w:kinsoku/>
        <w:wordWrap/>
        <w:overflowPunct/>
        <w:topLinePunct w:val="0"/>
        <w:bidi w:val="0"/>
        <w:snapToGrid/>
        <w:spacing w:line="240" w:lineRule="auto"/>
        <w:jc w:val="center"/>
        <w:textAlignment w:val="auto"/>
        <w:rPr>
          <w:rFonts w:hint="eastAsia" w:ascii="宋体" w:hAnsi="宋体" w:eastAsia="宋体" w:cs="宋体"/>
          <w:color w:val="auto"/>
          <w:sz w:val="28"/>
          <w:szCs w:val="28"/>
          <w:lang w:eastAsia="zh-CN"/>
        </w:rPr>
      </w:pPr>
      <w:r>
        <w:drawing>
          <wp:inline distT="0" distB="0" distL="114300" distR="114300">
            <wp:extent cx="4658360" cy="3590290"/>
            <wp:effectExtent l="0" t="0" r="8890" b="1016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4"/>
                    <a:stretch>
                      <a:fillRect/>
                    </a:stretch>
                  </pic:blipFill>
                  <pic:spPr>
                    <a:xfrm>
                      <a:off x="0" y="0"/>
                      <a:ext cx="4658360" cy="3590290"/>
                    </a:xfrm>
                    <a:prstGeom prst="rect">
                      <a:avLst/>
                    </a:prstGeom>
                    <a:noFill/>
                    <a:ln>
                      <a:noFill/>
                    </a:ln>
                  </pic:spPr>
                </pic:pic>
              </a:graphicData>
            </a:graphic>
          </wp:inline>
        </w:drawing>
      </w:r>
    </w:p>
    <w:p w14:paraId="67105626">
      <w:pPr>
        <w:pageBreakBefore w:val="0"/>
        <w:kinsoku/>
        <w:wordWrap/>
        <w:overflowPunct/>
        <w:topLinePunct w:val="0"/>
        <w:bidi w:val="0"/>
        <w:snapToGrid/>
        <w:spacing w:line="24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rPr>
        <w:t>.2学位标准</w:t>
      </w:r>
    </w:p>
    <w:p w14:paraId="4922B2C1">
      <w:pPr>
        <w:pageBreakBefore w:val="0"/>
        <w:widowControl/>
        <w:kinsoku/>
        <w:wordWrap/>
        <w:overflowPunct/>
        <w:topLinePunct w:val="0"/>
        <w:bidi w:val="0"/>
        <w:snapToGrid/>
        <w:spacing w:line="24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校学位委员会</w:t>
      </w:r>
      <w:r>
        <w:rPr>
          <w:rFonts w:hint="eastAsia" w:ascii="宋体" w:hAnsi="宋体" w:eastAsia="宋体" w:cs="宋体"/>
          <w:color w:val="auto"/>
          <w:sz w:val="28"/>
          <w:szCs w:val="28"/>
          <w:lang w:val="en-US" w:eastAsia="zh-CN"/>
        </w:rPr>
        <w:t>根据国家相关文件</w:t>
      </w:r>
      <w:r>
        <w:rPr>
          <w:rFonts w:hint="eastAsia" w:ascii="宋体" w:hAnsi="宋体" w:eastAsia="宋体" w:cs="宋体"/>
          <w:color w:val="auto"/>
          <w:sz w:val="28"/>
          <w:szCs w:val="28"/>
        </w:rPr>
        <w:t>制定《河南中医药大学学位授予工作实施细则》</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《河南中医药大学关于申请博士、硕士学位</w:t>
      </w:r>
      <w:r>
        <w:rPr>
          <w:rFonts w:hint="eastAsia" w:ascii="宋体" w:hAnsi="宋体" w:eastAsia="宋体" w:cs="宋体"/>
          <w:color w:val="auto"/>
          <w:sz w:val="28"/>
          <w:szCs w:val="28"/>
          <w:lang w:val="en-US" w:eastAsia="zh-CN"/>
        </w:rPr>
        <w:t>人员必备条件</w:t>
      </w:r>
      <w:r>
        <w:rPr>
          <w:rFonts w:hint="eastAsia" w:ascii="宋体" w:hAnsi="宋体" w:eastAsia="宋体" w:cs="宋体"/>
          <w:color w:val="auto"/>
          <w:sz w:val="28"/>
          <w:szCs w:val="28"/>
        </w:rPr>
        <w:t>的规定》</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河南中医药大学中医硕士专业学位研究生与住院医师规范化培训并轨实施方案</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等，明确</w:t>
      </w:r>
      <w:r>
        <w:rPr>
          <w:rFonts w:hint="eastAsia" w:ascii="宋体" w:hAnsi="宋体" w:eastAsia="宋体" w:cs="宋体"/>
          <w:color w:val="auto"/>
          <w:sz w:val="28"/>
          <w:szCs w:val="28"/>
          <w:lang w:val="en-US" w:eastAsia="zh-CN"/>
        </w:rPr>
        <w:t>研究生</w:t>
      </w:r>
      <w:r>
        <w:rPr>
          <w:rFonts w:hint="eastAsia" w:ascii="宋体" w:hAnsi="宋体" w:eastAsia="宋体" w:cs="宋体"/>
          <w:color w:val="auto"/>
          <w:sz w:val="28"/>
          <w:szCs w:val="28"/>
        </w:rPr>
        <w:t>需</w:t>
      </w:r>
      <w:r>
        <w:rPr>
          <w:rFonts w:hint="eastAsia" w:ascii="宋体" w:hAnsi="宋体" w:eastAsia="宋体" w:cs="宋体"/>
          <w:color w:val="auto"/>
          <w:sz w:val="28"/>
          <w:szCs w:val="28"/>
          <w:lang w:val="en-US" w:eastAsia="zh-CN"/>
        </w:rPr>
        <w:t>完成所规定的课程学习及学分要求，取得执业医师资格证书、中医住院医师规范化培训合格证书，达</w:t>
      </w:r>
      <w:r>
        <w:rPr>
          <w:rFonts w:hint="eastAsia" w:ascii="宋体" w:hAnsi="宋体" w:eastAsia="宋体" w:cs="宋体"/>
          <w:color w:val="auto"/>
          <w:sz w:val="28"/>
          <w:szCs w:val="28"/>
        </w:rPr>
        <w:t>到发表学术论文要求等，方能授予</w:t>
      </w:r>
      <w:r>
        <w:rPr>
          <w:rFonts w:hint="eastAsia" w:ascii="宋体" w:hAnsi="宋体" w:eastAsia="宋体" w:cs="宋体"/>
          <w:color w:val="auto"/>
          <w:sz w:val="28"/>
          <w:szCs w:val="28"/>
          <w:lang w:val="en-US" w:eastAsia="zh-CN"/>
        </w:rPr>
        <w:t>中医硕士专业</w:t>
      </w:r>
      <w:r>
        <w:rPr>
          <w:rFonts w:hint="eastAsia" w:ascii="宋体" w:hAnsi="宋体" w:eastAsia="宋体" w:cs="宋体"/>
          <w:color w:val="auto"/>
          <w:sz w:val="28"/>
          <w:szCs w:val="28"/>
        </w:rPr>
        <w:t>学位。</w:t>
      </w:r>
    </w:p>
    <w:p w14:paraId="03F92893">
      <w:pPr>
        <w:pageBreakBefore w:val="0"/>
        <w:widowControl/>
        <w:kinsoku/>
        <w:wordWrap/>
        <w:overflowPunct/>
        <w:topLinePunct w:val="0"/>
        <w:bidi w:val="0"/>
        <w:snapToGrid/>
        <w:spacing w:line="240" w:lineRule="auto"/>
        <w:jc w:val="center"/>
        <w:textAlignment w:val="auto"/>
        <w:rPr>
          <w:rFonts w:hint="eastAsia" w:ascii="宋体" w:hAnsi="宋体" w:eastAsia="宋体" w:cs="宋体"/>
          <w:color w:val="auto"/>
          <w:sz w:val="28"/>
          <w:szCs w:val="28"/>
        </w:rPr>
      </w:pPr>
      <w:r>
        <w:drawing>
          <wp:inline distT="0" distB="0" distL="114300" distR="114300">
            <wp:extent cx="4868545" cy="2037080"/>
            <wp:effectExtent l="0" t="0" r="8255" b="1270"/>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5"/>
                    <a:stretch>
                      <a:fillRect/>
                    </a:stretch>
                  </pic:blipFill>
                  <pic:spPr>
                    <a:xfrm>
                      <a:off x="0" y="0"/>
                      <a:ext cx="4868545" cy="2037080"/>
                    </a:xfrm>
                    <a:prstGeom prst="rect">
                      <a:avLst/>
                    </a:prstGeom>
                    <a:noFill/>
                    <a:ln>
                      <a:noFill/>
                    </a:ln>
                  </pic:spPr>
                </pic:pic>
              </a:graphicData>
            </a:graphic>
          </wp:inline>
        </w:drawing>
      </w:r>
    </w:p>
    <w:p w14:paraId="631888E4">
      <w:pPr>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lang w:eastAsia="zh-CN"/>
        </w:rPr>
        <w:t>（</w:t>
      </w:r>
      <w:r>
        <w:rPr>
          <w:rFonts w:hint="eastAsia" w:ascii="宋体" w:hAnsi="宋体" w:eastAsia="宋体" w:cs="宋体"/>
          <w:b/>
          <w:color w:val="auto"/>
          <w:kern w:val="0"/>
          <w:sz w:val="28"/>
          <w:szCs w:val="28"/>
          <w:lang w:val="en-US" w:eastAsia="zh-CN"/>
        </w:rPr>
        <w:t>三</w:t>
      </w:r>
      <w:r>
        <w:rPr>
          <w:rFonts w:hint="eastAsia" w:ascii="宋体" w:hAnsi="宋体" w:eastAsia="宋体" w:cs="宋体"/>
          <w:b/>
          <w:color w:val="auto"/>
          <w:kern w:val="0"/>
          <w:sz w:val="28"/>
          <w:szCs w:val="28"/>
          <w:lang w:eastAsia="zh-CN"/>
        </w:rPr>
        <w:t>）</w:t>
      </w:r>
      <w:r>
        <w:rPr>
          <w:rFonts w:hint="eastAsia" w:ascii="宋体" w:hAnsi="宋体" w:eastAsia="宋体" w:cs="宋体"/>
          <w:b/>
          <w:color w:val="auto"/>
          <w:kern w:val="0"/>
          <w:sz w:val="28"/>
          <w:szCs w:val="28"/>
        </w:rPr>
        <w:t>基本条件</w:t>
      </w:r>
    </w:p>
    <w:p w14:paraId="77F5603B">
      <w:pPr>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rPr>
        <w:t>2.1培养</w:t>
      </w:r>
      <w:r>
        <w:rPr>
          <w:rFonts w:hint="eastAsia" w:ascii="宋体" w:hAnsi="宋体" w:eastAsia="宋体" w:cs="宋体"/>
          <w:b/>
          <w:bCs/>
          <w:color w:val="auto"/>
          <w:sz w:val="28"/>
          <w:szCs w:val="28"/>
          <w:lang w:val="en-US" w:eastAsia="zh-CN"/>
        </w:rPr>
        <w:t>特色</w:t>
      </w:r>
    </w:p>
    <w:p w14:paraId="4ED209D6">
      <w:pPr>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eastAsia" w:ascii="宋体" w:hAnsi="宋体" w:eastAsia="宋体" w:cs="仿宋"/>
          <w:color w:val="auto"/>
          <w:sz w:val="28"/>
          <w:szCs w:val="28"/>
          <w:lang w:val="en-US" w:eastAsia="zh-CN"/>
        </w:rPr>
      </w:pPr>
      <w:r>
        <w:rPr>
          <w:rFonts w:hint="eastAsia" w:ascii="宋体" w:hAnsi="宋体" w:eastAsia="宋体" w:cs="仿宋"/>
          <w:b/>
          <w:bCs/>
          <w:color w:val="auto"/>
          <w:sz w:val="28"/>
          <w:szCs w:val="28"/>
          <w:lang w:val="en-US" w:eastAsia="zh-CN"/>
        </w:rPr>
        <w:t>重视经典传承：</w:t>
      </w:r>
      <w:r>
        <w:rPr>
          <w:rFonts w:hint="eastAsia" w:ascii="宋体" w:hAnsi="宋体" w:eastAsia="宋体" w:cs="仿宋"/>
          <w:color w:val="auto"/>
          <w:sz w:val="28"/>
          <w:szCs w:val="28"/>
          <w:lang w:val="en-US" w:eastAsia="zh-CN"/>
        </w:rPr>
        <w:t>依托仲景故里优势，</w:t>
      </w:r>
      <w:r>
        <w:rPr>
          <w:rFonts w:hint="eastAsia" w:ascii="宋体" w:hAnsi="宋体" w:eastAsia="宋体" w:cs="仿宋"/>
          <w:color w:val="auto"/>
          <w:sz w:val="28"/>
          <w:szCs w:val="28"/>
          <w:lang w:eastAsia="zh-CN"/>
        </w:rPr>
        <w:t>以内、外、妇、儿、五官、针灸推拿、骨伤、中西医结合临床、康复九个培养方向中优势突出的专科专病为重点，</w:t>
      </w:r>
      <w:r>
        <w:rPr>
          <w:rFonts w:hint="eastAsia" w:ascii="宋体" w:hAnsi="宋体" w:eastAsia="宋体" w:cs="仿宋"/>
          <w:color w:val="auto"/>
          <w:sz w:val="28"/>
          <w:szCs w:val="28"/>
          <w:highlight w:val="none"/>
          <w:lang w:eastAsia="zh-CN"/>
        </w:rPr>
        <w:t>注重</w:t>
      </w:r>
      <w:r>
        <w:rPr>
          <w:rFonts w:hint="eastAsia" w:ascii="宋体" w:hAnsi="宋体" w:eastAsia="宋体" w:cs="仿宋"/>
          <w:color w:val="auto"/>
          <w:sz w:val="28"/>
          <w:szCs w:val="28"/>
          <w:highlight w:val="none"/>
          <w:lang w:val="en-US" w:eastAsia="zh-CN"/>
        </w:rPr>
        <w:t>研究生</w:t>
      </w:r>
      <w:r>
        <w:rPr>
          <w:rFonts w:hint="eastAsia" w:ascii="宋体" w:hAnsi="宋体" w:eastAsia="宋体" w:cs="仿宋"/>
          <w:color w:val="auto"/>
          <w:sz w:val="28"/>
          <w:szCs w:val="28"/>
          <w:highlight w:val="none"/>
          <w:lang w:eastAsia="zh-CN"/>
        </w:rPr>
        <w:t>传承</w:t>
      </w:r>
      <w:r>
        <w:rPr>
          <w:rFonts w:hint="eastAsia" w:ascii="宋体" w:hAnsi="宋体" w:eastAsia="宋体" w:cs="仿宋"/>
          <w:color w:val="auto"/>
          <w:sz w:val="28"/>
          <w:szCs w:val="28"/>
          <w:highlight w:val="none"/>
          <w:lang w:val="en-US" w:eastAsia="zh-CN"/>
        </w:rPr>
        <w:t>经典</w:t>
      </w:r>
      <w:r>
        <w:rPr>
          <w:rFonts w:hint="eastAsia" w:ascii="宋体" w:hAnsi="宋体" w:eastAsia="宋体" w:cs="仿宋"/>
          <w:color w:val="auto"/>
          <w:sz w:val="28"/>
          <w:szCs w:val="28"/>
          <w:highlight w:val="none"/>
          <w:lang w:eastAsia="zh-CN"/>
        </w:rPr>
        <w:t>、</w:t>
      </w:r>
      <w:r>
        <w:rPr>
          <w:rFonts w:hint="eastAsia" w:ascii="宋体" w:hAnsi="宋体" w:eastAsia="宋体" w:cs="仿宋"/>
          <w:color w:val="auto"/>
          <w:sz w:val="28"/>
          <w:szCs w:val="28"/>
          <w:highlight w:val="none"/>
          <w:lang w:val="en-US" w:eastAsia="zh-CN"/>
        </w:rPr>
        <w:t>临床诊疗</w:t>
      </w:r>
      <w:r>
        <w:rPr>
          <w:rFonts w:hint="eastAsia" w:ascii="宋体" w:hAnsi="宋体" w:eastAsia="宋体" w:cs="仿宋"/>
          <w:color w:val="auto"/>
          <w:sz w:val="28"/>
          <w:szCs w:val="28"/>
          <w:highlight w:val="none"/>
          <w:lang w:eastAsia="zh-CN"/>
        </w:rPr>
        <w:t>、科研创新能力</w:t>
      </w:r>
      <w:r>
        <w:rPr>
          <w:rFonts w:hint="eastAsia" w:ascii="宋体" w:hAnsi="宋体" w:eastAsia="宋体" w:cs="仿宋"/>
          <w:color w:val="auto"/>
          <w:sz w:val="28"/>
          <w:szCs w:val="28"/>
          <w:highlight w:val="none"/>
          <w:lang w:val="en-US" w:eastAsia="zh-CN"/>
        </w:rPr>
        <w:t>等方面的</w:t>
      </w:r>
      <w:r>
        <w:rPr>
          <w:rFonts w:hint="eastAsia" w:ascii="宋体" w:hAnsi="宋体" w:eastAsia="宋体" w:cs="仿宋"/>
          <w:color w:val="auto"/>
          <w:sz w:val="28"/>
          <w:szCs w:val="28"/>
          <w:highlight w:val="none"/>
          <w:lang w:eastAsia="zh-CN"/>
        </w:rPr>
        <w:t>培养</w:t>
      </w:r>
      <w:r>
        <w:rPr>
          <w:rFonts w:hint="eastAsia" w:ascii="宋体" w:hAnsi="宋体" w:eastAsia="宋体" w:cs="仿宋"/>
          <w:color w:val="auto"/>
          <w:sz w:val="28"/>
          <w:szCs w:val="28"/>
          <w:lang w:eastAsia="zh-CN"/>
        </w:rPr>
        <w:t>。</w:t>
      </w:r>
    </w:p>
    <w:p w14:paraId="39269324">
      <w:pPr>
        <w:pStyle w:val="4"/>
        <w:pageBreakBefore w:val="0"/>
        <w:widowControl w:val="0"/>
        <w:numPr>
          <w:ilvl w:val="2"/>
          <w:numId w:val="0"/>
        </w:numPr>
        <w:kinsoku/>
        <w:wordWrap/>
        <w:overflowPunct/>
        <w:topLinePunct w:val="0"/>
        <w:autoSpaceDE/>
        <w:autoSpaceDN/>
        <w:bidi w:val="0"/>
        <w:adjustRightInd/>
        <w:snapToGrid/>
        <w:spacing w:beforeLines="0" w:afterLines="0" w:line="240" w:lineRule="auto"/>
        <w:ind w:firstLine="562" w:firstLineChars="200"/>
        <w:textAlignment w:val="auto"/>
        <w:rPr>
          <w:rFonts w:hint="default" w:ascii="宋体" w:hAnsi="宋体" w:eastAsia="宋体" w:cs="仿宋"/>
          <w:b w:val="0"/>
          <w:bCs/>
          <w:color w:val="auto"/>
          <w:sz w:val="28"/>
          <w:szCs w:val="28"/>
          <w:lang w:val="en-US" w:eastAsia="zh-CN"/>
        </w:rPr>
      </w:pPr>
      <w:r>
        <w:rPr>
          <w:rFonts w:hint="eastAsia" w:ascii="宋体" w:hAnsi="宋体" w:eastAsia="宋体" w:cs="仿宋"/>
          <w:b/>
          <w:bCs/>
          <w:color w:val="auto"/>
          <w:kern w:val="2"/>
          <w:sz w:val="28"/>
          <w:szCs w:val="28"/>
          <w:lang w:val="en-US" w:eastAsia="zh-CN" w:bidi="ar-SA"/>
        </w:rPr>
        <w:t>重视过程管理：</w:t>
      </w:r>
      <w:r>
        <w:rPr>
          <w:rFonts w:hint="eastAsia" w:ascii="宋体" w:hAnsi="宋体" w:eastAsia="宋体" w:cs="仿宋"/>
          <w:b w:val="0"/>
          <w:bCs/>
          <w:color w:val="auto"/>
          <w:sz w:val="28"/>
          <w:szCs w:val="28"/>
          <w:lang w:val="en-US" w:eastAsia="zh-CN"/>
        </w:rPr>
        <w:t>严格把控培养环节中的重要节点如建立预开题、学业预警等制度，规范研究生的科研素养及诚信，实现建设期内学位点学术不端事件零发生。</w:t>
      </w:r>
    </w:p>
    <w:p w14:paraId="0F10FCDB">
      <w:pPr>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default" w:ascii="宋体" w:hAnsi="宋体" w:eastAsia="宋体" w:cs="仿宋"/>
          <w:b w:val="0"/>
          <w:color w:val="auto"/>
          <w:kern w:val="2"/>
          <w:sz w:val="28"/>
          <w:szCs w:val="28"/>
          <w:lang w:val="en-US" w:eastAsia="zh-CN" w:bidi="ar-SA"/>
        </w:rPr>
      </w:pPr>
      <w:r>
        <w:rPr>
          <w:rFonts w:hint="eastAsia" w:ascii="宋体" w:hAnsi="宋体" w:eastAsia="宋体" w:cs="仿宋"/>
          <w:b/>
          <w:bCs/>
          <w:color w:val="auto"/>
          <w:kern w:val="2"/>
          <w:sz w:val="28"/>
          <w:szCs w:val="28"/>
          <w:lang w:val="en-US" w:eastAsia="zh-CN" w:bidi="ar-SA"/>
        </w:rPr>
        <w:t>重视模式创新：</w:t>
      </w:r>
      <w:r>
        <w:rPr>
          <w:rFonts w:hint="eastAsia" w:ascii="宋体" w:hAnsi="宋体" w:eastAsia="宋体" w:cs="仿宋"/>
          <w:b w:val="0"/>
          <w:color w:val="auto"/>
          <w:kern w:val="2"/>
          <w:sz w:val="28"/>
          <w:szCs w:val="28"/>
          <w:lang w:val="en-US" w:eastAsia="zh-CN" w:bidi="ar-SA"/>
        </w:rPr>
        <w:t>以5+3本硕一体化培养为试点，将本科实习与研究生规培提前贯通，为解决规培轮训与临床研究综合能力培养之间矛盾开展有益探索。</w:t>
      </w:r>
    </w:p>
    <w:p w14:paraId="27A5849E">
      <w:pPr>
        <w:pStyle w:val="4"/>
        <w:pageBreakBefore w:val="0"/>
        <w:numPr>
          <w:ilvl w:val="2"/>
          <w:numId w:val="0"/>
        </w:numPr>
        <w:kinsoku/>
        <w:wordWrap/>
        <w:overflowPunct/>
        <w:topLinePunct w:val="0"/>
        <w:bidi w:val="0"/>
        <w:snapToGrid/>
        <w:spacing w:line="240" w:lineRule="auto"/>
        <w:ind w:leftChars="0"/>
        <w:jc w:val="center"/>
        <w:textAlignment w:val="auto"/>
        <w:rPr>
          <w:rFonts w:hint="eastAsia" w:ascii="宋体" w:hAnsi="宋体" w:eastAsia="宋体" w:cs="宋体"/>
          <w:b/>
          <w:bCs/>
          <w:color w:val="auto"/>
          <w:sz w:val="28"/>
          <w:szCs w:val="28"/>
          <w:lang w:eastAsia="zh-CN"/>
        </w:rPr>
      </w:pPr>
      <w:r>
        <w:rPr>
          <w:rFonts w:hint="default"/>
          <w:lang w:val="en-US" w:eastAsia="zh-CN"/>
        </w:rPr>
        <w:drawing>
          <wp:inline distT="0" distB="0" distL="114300" distR="114300">
            <wp:extent cx="5527040" cy="1264920"/>
            <wp:effectExtent l="0" t="0" r="16510" b="11430"/>
            <wp:docPr id="3" name="图片 3" descr="72c3ff2aea78001fdb024bdc76323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2c3ff2aea78001fdb024bdc76323b0"/>
                    <pic:cNvPicPr>
                      <a:picLocks noChangeAspect="1"/>
                    </pic:cNvPicPr>
                  </pic:nvPicPr>
                  <pic:blipFill>
                    <a:blip r:embed="rId6"/>
                    <a:srcRect b="22579"/>
                    <a:stretch>
                      <a:fillRect/>
                    </a:stretch>
                  </pic:blipFill>
                  <pic:spPr>
                    <a:xfrm>
                      <a:off x="0" y="0"/>
                      <a:ext cx="5527040" cy="1264920"/>
                    </a:xfrm>
                    <a:prstGeom prst="rect">
                      <a:avLst/>
                    </a:prstGeom>
                  </pic:spPr>
                </pic:pic>
              </a:graphicData>
            </a:graphic>
          </wp:inline>
        </w:drawing>
      </w:r>
    </w:p>
    <w:p w14:paraId="5E7B702D">
      <w:pPr>
        <w:pageBreakBefore w:val="0"/>
        <w:kinsoku/>
        <w:wordWrap/>
        <w:overflowPunct/>
        <w:topLinePunct w:val="0"/>
        <w:bidi w:val="0"/>
        <w:snapToGrid/>
        <w:spacing w:line="24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rPr>
        <w:t>师资队伍</w:t>
      </w:r>
    </w:p>
    <w:p w14:paraId="4716F3F8">
      <w:pPr>
        <w:pStyle w:val="16"/>
        <w:pageBreakBefore w:val="0"/>
        <w:kinsoku/>
        <w:wordWrap/>
        <w:overflowPunct/>
        <w:topLinePunct w:val="0"/>
        <w:bidi w:val="0"/>
        <w:snapToGrid/>
        <w:spacing w:before="23" w:line="240" w:lineRule="auto"/>
        <w:ind w:left="110" w:right="235" w:firstLine="562" w:firstLineChars="200"/>
        <w:jc w:val="left"/>
        <w:textAlignment w:val="auto"/>
        <w:rPr>
          <w:rFonts w:hint="default" w:ascii="宋体" w:hAnsi="宋体" w:eastAsia="宋体" w:cs="宋体"/>
          <w:b/>
          <w:bCs/>
          <w:color w:val="000000"/>
          <w:kern w:val="2"/>
          <w:sz w:val="28"/>
          <w:szCs w:val="28"/>
          <w:lang w:val="en-US" w:eastAsia="zh-CN" w:bidi="ar-SA"/>
        </w:rPr>
      </w:pPr>
      <w:r>
        <w:rPr>
          <w:rFonts w:hint="eastAsia" w:ascii="宋体" w:hAnsi="宋体" w:cs="宋体"/>
          <w:b/>
          <w:bCs/>
          <w:color w:val="auto"/>
          <w:sz w:val="28"/>
          <w:szCs w:val="28"/>
          <w:lang w:val="en-US" w:eastAsia="zh-CN"/>
        </w:rPr>
        <w:t>4.1</w:t>
      </w:r>
      <w:r>
        <w:rPr>
          <w:rFonts w:hint="eastAsia" w:ascii="宋体" w:hAnsi="宋体" w:cs="宋体"/>
          <w:b/>
          <w:bCs/>
          <w:color w:val="000000"/>
          <w:kern w:val="2"/>
          <w:sz w:val="28"/>
          <w:szCs w:val="28"/>
          <w:lang w:val="en-US" w:eastAsia="zh-CN" w:bidi="ar-SA"/>
        </w:rPr>
        <w:t>导师队伍组成</w:t>
      </w:r>
    </w:p>
    <w:p w14:paraId="3BD3F30A">
      <w:pPr>
        <w:pStyle w:val="16"/>
        <w:pageBreakBefore w:val="0"/>
        <w:kinsoku/>
        <w:wordWrap/>
        <w:overflowPunct/>
        <w:topLinePunct w:val="0"/>
        <w:bidi w:val="0"/>
        <w:snapToGrid/>
        <w:spacing w:before="23" w:line="240" w:lineRule="auto"/>
        <w:ind w:left="110" w:right="235" w:firstLine="560" w:firstLineChars="200"/>
        <w:jc w:val="left"/>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000000"/>
          <w:kern w:val="2"/>
          <w:sz w:val="28"/>
          <w:szCs w:val="28"/>
          <w:lang w:val="en-US" w:eastAsia="zh-CN" w:bidi="ar-SA"/>
        </w:rPr>
        <w:t>学位点目前拥有一支由</w:t>
      </w:r>
      <w:r>
        <w:rPr>
          <w:rFonts w:hint="eastAsia" w:ascii="宋体" w:hAnsi="宋体" w:eastAsia="宋体" w:cs="宋体"/>
          <w:b/>
          <w:bCs/>
          <w:color w:val="000000"/>
          <w:kern w:val="2"/>
          <w:sz w:val="28"/>
          <w:szCs w:val="28"/>
          <w:lang w:val="en-US" w:eastAsia="zh-CN" w:bidi="ar-SA"/>
        </w:rPr>
        <w:t>325名</w:t>
      </w:r>
      <w:r>
        <w:rPr>
          <w:rFonts w:hint="eastAsia" w:ascii="宋体" w:hAnsi="宋体" w:eastAsia="宋体" w:cs="宋体"/>
          <w:color w:val="000000"/>
          <w:kern w:val="2"/>
          <w:sz w:val="28"/>
          <w:szCs w:val="28"/>
          <w:lang w:val="en-US" w:eastAsia="zh-CN" w:bidi="ar-SA"/>
        </w:rPr>
        <w:t>教师组成的导师团队。其中45岁以下139人，占比</w:t>
      </w:r>
      <w:r>
        <w:rPr>
          <w:rFonts w:hint="eastAsia" w:ascii="宋体" w:hAnsi="宋体" w:eastAsia="宋体" w:cs="宋体"/>
          <w:b/>
          <w:bCs/>
          <w:color w:val="000000"/>
          <w:kern w:val="2"/>
          <w:sz w:val="28"/>
          <w:szCs w:val="28"/>
          <w:lang w:val="en-US" w:eastAsia="zh-CN" w:bidi="ar-SA"/>
        </w:rPr>
        <w:t>42.77%</w:t>
      </w:r>
      <w:r>
        <w:rPr>
          <w:rFonts w:hint="eastAsia" w:ascii="宋体" w:hAnsi="宋体" w:cs="宋体"/>
          <w:b/>
          <w:bCs/>
          <w:color w:val="000000"/>
          <w:kern w:val="2"/>
          <w:sz w:val="28"/>
          <w:szCs w:val="28"/>
          <w:lang w:val="en-US" w:eastAsia="zh-CN" w:bidi="ar-SA"/>
        </w:rPr>
        <w:t>；</w:t>
      </w:r>
      <w:r>
        <w:rPr>
          <w:rFonts w:hint="eastAsia" w:ascii="宋体" w:hAnsi="宋体" w:eastAsia="宋体" w:cs="宋体"/>
          <w:color w:val="000000"/>
          <w:kern w:val="2"/>
          <w:sz w:val="28"/>
          <w:szCs w:val="28"/>
          <w:lang w:val="en-US" w:eastAsia="zh-CN" w:bidi="ar-SA"/>
        </w:rPr>
        <w:t>正高级职称151人、</w:t>
      </w:r>
      <w:r>
        <w:rPr>
          <w:rFonts w:hint="eastAsia" w:ascii="宋体" w:hAnsi="宋体" w:eastAsia="宋体" w:cs="宋体"/>
          <w:b/>
          <w:bCs/>
          <w:color w:val="000000"/>
          <w:kern w:val="2"/>
          <w:sz w:val="28"/>
          <w:szCs w:val="28"/>
          <w:lang w:val="en-US" w:eastAsia="zh-CN" w:bidi="ar-SA"/>
        </w:rPr>
        <w:t>占比50%</w:t>
      </w:r>
      <w:r>
        <w:rPr>
          <w:rFonts w:hint="eastAsia" w:ascii="宋体" w:hAnsi="宋体" w:eastAsia="宋体" w:cs="宋体"/>
          <w:color w:val="000000"/>
          <w:kern w:val="2"/>
          <w:sz w:val="28"/>
          <w:szCs w:val="28"/>
          <w:lang w:val="en-US" w:eastAsia="zh-CN" w:bidi="ar-SA"/>
        </w:rPr>
        <w:t>；</w:t>
      </w:r>
      <w:r>
        <w:rPr>
          <w:rFonts w:hint="eastAsia" w:ascii="宋体" w:hAnsi="宋体" w:eastAsia="宋体" w:cs="宋体"/>
          <w:color w:val="auto"/>
          <w:kern w:val="2"/>
          <w:sz w:val="28"/>
          <w:szCs w:val="28"/>
          <w:lang w:val="en-US" w:eastAsia="zh-CN" w:bidi="ar-SA"/>
        </w:rPr>
        <w:t>博士学位198人、</w:t>
      </w:r>
      <w:r>
        <w:rPr>
          <w:rFonts w:hint="eastAsia" w:ascii="宋体" w:hAnsi="宋体" w:eastAsia="宋体" w:cs="宋体"/>
          <w:b/>
          <w:bCs/>
          <w:color w:val="auto"/>
          <w:kern w:val="2"/>
          <w:sz w:val="28"/>
          <w:szCs w:val="28"/>
          <w:lang w:val="en-US" w:eastAsia="zh-CN" w:bidi="ar-SA"/>
        </w:rPr>
        <w:t>占比60.92%</w:t>
      </w:r>
      <w:r>
        <w:rPr>
          <w:rFonts w:hint="eastAsia" w:ascii="宋体" w:hAnsi="宋体" w:eastAsia="宋体" w:cs="宋体"/>
          <w:color w:val="auto"/>
          <w:kern w:val="2"/>
          <w:sz w:val="28"/>
          <w:szCs w:val="28"/>
          <w:lang w:val="en-US" w:eastAsia="zh-CN" w:bidi="ar-SA"/>
        </w:rPr>
        <w:t>；</w:t>
      </w:r>
      <w:r>
        <w:rPr>
          <w:rFonts w:hint="eastAsia" w:ascii="宋体" w:hAnsi="宋体" w:eastAsia="宋体" w:cs="宋体"/>
          <w:color w:val="000000"/>
          <w:kern w:val="2"/>
          <w:sz w:val="28"/>
          <w:szCs w:val="28"/>
          <w:lang w:val="en-US" w:eastAsia="zh-CN" w:bidi="ar-SA"/>
        </w:rPr>
        <w:t>最高学位非本单位授予的人数193人、</w:t>
      </w:r>
      <w:r>
        <w:rPr>
          <w:rFonts w:hint="eastAsia" w:ascii="宋体" w:hAnsi="宋体" w:eastAsia="宋体" w:cs="宋体"/>
          <w:b/>
          <w:bCs/>
          <w:color w:val="auto"/>
          <w:kern w:val="2"/>
          <w:sz w:val="28"/>
          <w:szCs w:val="28"/>
          <w:lang w:val="en-US" w:eastAsia="zh-CN" w:bidi="ar-SA"/>
        </w:rPr>
        <w:t>占比59.38%</w:t>
      </w:r>
      <w:r>
        <w:rPr>
          <w:rFonts w:hint="eastAsia" w:ascii="宋体" w:hAnsi="宋体" w:eastAsia="宋体" w:cs="宋体"/>
          <w:color w:val="000000"/>
          <w:kern w:val="2"/>
          <w:sz w:val="28"/>
          <w:szCs w:val="28"/>
          <w:lang w:val="en-US" w:eastAsia="zh-CN" w:bidi="ar-SA"/>
        </w:rPr>
        <w:t>。</w:t>
      </w:r>
      <w:r>
        <w:rPr>
          <w:rFonts w:hint="eastAsia" w:ascii="宋体" w:hAnsi="宋体" w:cs="宋体"/>
          <w:color w:val="auto"/>
          <w:kern w:val="2"/>
          <w:sz w:val="28"/>
          <w:szCs w:val="28"/>
          <w:lang w:val="en-US" w:eastAsia="zh-CN" w:bidi="ar-SA"/>
        </w:rPr>
        <w:t>学位点</w:t>
      </w:r>
      <w:r>
        <w:rPr>
          <w:rFonts w:hint="eastAsia" w:ascii="宋体" w:hAnsi="宋体" w:eastAsia="宋体" w:cs="宋体"/>
          <w:color w:val="auto"/>
          <w:kern w:val="2"/>
          <w:sz w:val="28"/>
          <w:szCs w:val="28"/>
          <w:lang w:val="en-US" w:eastAsia="zh-CN" w:bidi="ar-SA"/>
        </w:rPr>
        <w:t>现拥有国医大师1人，国家级人才计划入选者2人，岐黄学者及青年岐黄学者6人，全国优秀教师、教学名师及全国名中医6人。</w:t>
      </w:r>
    </w:p>
    <w:p w14:paraId="25F14F52">
      <w:pPr>
        <w:pStyle w:val="16"/>
        <w:pageBreakBefore w:val="0"/>
        <w:kinsoku/>
        <w:wordWrap/>
        <w:overflowPunct/>
        <w:topLinePunct w:val="0"/>
        <w:bidi w:val="0"/>
        <w:snapToGrid/>
        <w:spacing w:before="23" w:line="240" w:lineRule="auto"/>
        <w:ind w:right="235"/>
        <w:jc w:val="left"/>
        <w:textAlignment w:val="auto"/>
        <w:rPr>
          <w:rFonts w:hint="eastAsia" w:ascii="宋体" w:hAnsi="宋体" w:cs="宋体"/>
          <w:color w:val="auto"/>
          <w:kern w:val="2"/>
          <w:sz w:val="28"/>
          <w:szCs w:val="28"/>
          <w:lang w:val="en-US" w:eastAsia="zh-CN" w:bidi="ar-SA"/>
        </w:rPr>
      </w:pPr>
      <w:r>
        <w:drawing>
          <wp:inline distT="0" distB="0" distL="114300" distR="114300">
            <wp:extent cx="5269230" cy="3049270"/>
            <wp:effectExtent l="0" t="0" r="7620"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69230" cy="3049270"/>
                    </a:xfrm>
                    <a:prstGeom prst="rect">
                      <a:avLst/>
                    </a:prstGeom>
                    <a:noFill/>
                    <a:ln>
                      <a:noFill/>
                    </a:ln>
                  </pic:spPr>
                </pic:pic>
              </a:graphicData>
            </a:graphic>
          </wp:inline>
        </w:drawing>
      </w:r>
    </w:p>
    <w:p w14:paraId="7C988223">
      <w:pPr>
        <w:pStyle w:val="16"/>
        <w:pageBreakBefore w:val="0"/>
        <w:kinsoku/>
        <w:wordWrap/>
        <w:overflowPunct/>
        <w:topLinePunct w:val="0"/>
        <w:bidi w:val="0"/>
        <w:snapToGrid/>
        <w:spacing w:before="23" w:line="240" w:lineRule="auto"/>
        <w:ind w:left="110" w:right="235" w:firstLine="562" w:firstLineChars="200"/>
        <w:jc w:val="left"/>
        <w:textAlignment w:val="auto"/>
        <w:rPr>
          <w:rFonts w:hint="default"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highlight w:val="none"/>
          <w:lang w:val="en-US" w:eastAsia="zh-CN" w:bidi="ar-SA"/>
        </w:rPr>
        <w:t>4</w:t>
      </w:r>
      <w:r>
        <w:rPr>
          <w:rFonts w:hint="eastAsia" w:ascii="宋体" w:hAnsi="宋体" w:eastAsia="宋体" w:cs="宋体"/>
          <w:b/>
          <w:bCs/>
          <w:color w:val="auto"/>
          <w:kern w:val="2"/>
          <w:sz w:val="28"/>
          <w:szCs w:val="28"/>
          <w:highlight w:val="none"/>
          <w:lang w:val="en-US" w:eastAsia="zh-CN" w:bidi="ar-SA"/>
        </w:rPr>
        <w:t>.2</w:t>
      </w:r>
      <w:r>
        <w:rPr>
          <w:rFonts w:hint="eastAsia" w:ascii="宋体" w:hAnsi="宋体" w:cs="宋体"/>
          <w:b/>
          <w:bCs/>
          <w:color w:val="auto"/>
          <w:kern w:val="2"/>
          <w:sz w:val="28"/>
          <w:szCs w:val="28"/>
          <w:lang w:val="en-US" w:eastAsia="zh-CN" w:bidi="ar-SA"/>
        </w:rPr>
        <w:t>师资队伍建设</w:t>
      </w:r>
    </w:p>
    <w:p w14:paraId="0B996A73">
      <w:pPr>
        <w:pStyle w:val="16"/>
        <w:pageBreakBefore w:val="0"/>
        <w:kinsoku/>
        <w:wordWrap/>
        <w:overflowPunct/>
        <w:topLinePunct w:val="0"/>
        <w:bidi w:val="0"/>
        <w:snapToGrid/>
        <w:spacing w:before="23" w:line="240" w:lineRule="auto"/>
        <w:ind w:left="110" w:right="235" w:firstLine="562" w:firstLineChars="200"/>
        <w:jc w:val="left"/>
        <w:textAlignment w:val="auto"/>
        <w:rPr>
          <w:rFonts w:hint="eastAsia"/>
          <w:lang w:val="en-US" w:eastAsia="zh-CN"/>
        </w:rPr>
      </w:pPr>
      <w:r>
        <w:rPr>
          <w:rFonts w:hint="default" w:ascii="宋体" w:hAnsi="宋体" w:eastAsia="宋体" w:cs="宋体"/>
          <w:b/>
          <w:bCs/>
          <w:color w:val="auto"/>
          <w:kern w:val="2"/>
          <w:sz w:val="28"/>
          <w:szCs w:val="28"/>
          <w:lang w:val="en-US" w:eastAsia="zh-CN" w:bidi="ar-SA"/>
        </w:rPr>
        <w:t>①</w:t>
      </w:r>
      <w:r>
        <w:rPr>
          <w:rFonts w:hint="eastAsia" w:ascii="宋体" w:hAnsi="宋体" w:eastAsia="宋体" w:cs="宋体"/>
          <w:b/>
          <w:bCs/>
          <w:color w:val="auto"/>
          <w:kern w:val="2"/>
          <w:sz w:val="28"/>
          <w:szCs w:val="28"/>
          <w:lang w:val="en-US" w:eastAsia="zh-CN" w:bidi="ar-SA"/>
        </w:rPr>
        <w:t>以能力为导向的导师选聘机制。</w:t>
      </w:r>
      <w:r>
        <w:rPr>
          <w:rFonts w:hint="eastAsia" w:ascii="宋体" w:hAnsi="宋体" w:eastAsia="宋体" w:cs="宋体"/>
          <w:color w:val="auto"/>
          <w:kern w:val="2"/>
          <w:sz w:val="28"/>
          <w:szCs w:val="28"/>
          <w:lang w:val="en-US" w:eastAsia="zh-CN" w:bidi="ar-SA"/>
        </w:rPr>
        <w:t>立足专业学位研究生培养特点，建立以临床能力、教学水平、科研业绩为核心的评价体系</w:t>
      </w:r>
      <w:r>
        <w:rPr>
          <w:rFonts w:hint="eastAsia" w:ascii="宋体" w:hAnsi="宋体" w:cs="宋体"/>
          <w:color w:val="auto"/>
          <w:kern w:val="2"/>
          <w:sz w:val="28"/>
          <w:szCs w:val="28"/>
          <w:lang w:val="en-US" w:eastAsia="zh-CN" w:bidi="ar-SA"/>
        </w:rPr>
        <w:t>，</w:t>
      </w:r>
      <w:r>
        <w:rPr>
          <w:rFonts w:hint="default" w:ascii="宋体" w:hAnsi="宋体" w:eastAsia="宋体" w:cs="宋体"/>
          <w:color w:val="auto"/>
          <w:kern w:val="2"/>
          <w:sz w:val="28"/>
          <w:szCs w:val="28"/>
          <w:lang w:val="en-US" w:eastAsia="zh-CN" w:bidi="ar-SA"/>
        </w:rPr>
        <w:t>实施导师资格动态审核</w:t>
      </w:r>
      <w:r>
        <w:rPr>
          <w:rFonts w:hint="eastAsia" w:ascii="宋体" w:hAnsi="宋体" w:cs="宋体"/>
          <w:color w:val="auto"/>
          <w:kern w:val="2"/>
          <w:sz w:val="28"/>
          <w:szCs w:val="28"/>
          <w:lang w:val="en-US" w:eastAsia="zh-CN" w:bidi="ar-SA"/>
        </w:rPr>
        <w:t>。</w:t>
      </w:r>
      <w:r>
        <w:rPr>
          <w:rFonts w:hint="default" w:ascii="宋体" w:hAnsi="宋体" w:eastAsia="宋体" w:cs="宋体"/>
          <w:b/>
          <w:bCs/>
          <w:color w:val="auto"/>
          <w:kern w:val="2"/>
          <w:sz w:val="28"/>
          <w:szCs w:val="28"/>
          <w:lang w:val="en-US" w:eastAsia="zh-CN" w:bidi="ar-SA"/>
        </w:rPr>
        <w:t>②</w:t>
      </w:r>
      <w:r>
        <w:rPr>
          <w:rFonts w:hint="eastAsia" w:ascii="宋体" w:hAnsi="宋体" w:eastAsia="宋体" w:cs="宋体"/>
          <w:b/>
          <w:bCs/>
          <w:color w:val="auto"/>
          <w:kern w:val="2"/>
          <w:sz w:val="28"/>
          <w:szCs w:val="28"/>
          <w:lang w:val="en-US" w:eastAsia="zh-CN" w:bidi="ar-SA"/>
        </w:rPr>
        <w:t>“双证”“双能”</w:t>
      </w:r>
      <w:r>
        <w:rPr>
          <w:rFonts w:hint="eastAsia" w:ascii="宋体" w:hAnsi="宋体" w:cs="宋体"/>
          <w:b/>
          <w:bCs/>
          <w:color w:val="auto"/>
          <w:kern w:val="2"/>
          <w:sz w:val="28"/>
          <w:szCs w:val="28"/>
          <w:lang w:val="en-US" w:eastAsia="zh-CN" w:bidi="ar-SA"/>
        </w:rPr>
        <w:t>及“交叉型”导师队伍建设</w:t>
      </w:r>
      <w:r>
        <w:rPr>
          <w:rFonts w:hint="eastAsia" w:ascii="宋体" w:hAnsi="宋体" w:eastAsia="宋体" w:cs="宋体"/>
          <w:b/>
          <w:bCs/>
          <w:color w:val="auto"/>
          <w:kern w:val="2"/>
          <w:sz w:val="28"/>
          <w:szCs w:val="28"/>
          <w:lang w:val="en-US" w:eastAsia="zh-CN" w:bidi="ar-SA"/>
        </w:rPr>
        <w:t>。</w:t>
      </w:r>
      <w:r>
        <w:rPr>
          <w:rFonts w:hint="eastAsia" w:ascii="宋体" w:hAnsi="宋体" w:eastAsia="宋体" w:cs="宋体"/>
          <w:color w:val="auto"/>
          <w:kern w:val="2"/>
          <w:sz w:val="28"/>
          <w:szCs w:val="28"/>
          <w:lang w:val="en-US" w:eastAsia="zh-CN" w:bidi="ar-SA"/>
        </w:rPr>
        <w:t>专业学位导师均符合双师型导师“双能”特征，秉承“双证”优先</w:t>
      </w:r>
      <w:r>
        <w:rPr>
          <w:rFonts w:hint="eastAsia" w:ascii="宋体" w:hAnsi="宋体" w:cs="宋体"/>
          <w:color w:val="auto"/>
          <w:kern w:val="2"/>
          <w:sz w:val="28"/>
          <w:szCs w:val="28"/>
          <w:lang w:val="en-US" w:eastAsia="zh-CN" w:bidi="ar-SA"/>
        </w:rPr>
        <w:t>；学科交叉能够促进知识整合共享和创新思维形成，遴选中重视交叉型人才优先，</w:t>
      </w:r>
      <w:r>
        <w:rPr>
          <w:rFonts w:hint="eastAsia" w:ascii="宋体" w:hAnsi="宋体" w:eastAsia="宋体" w:cs="宋体"/>
          <w:color w:val="auto"/>
          <w:kern w:val="2"/>
          <w:sz w:val="28"/>
          <w:szCs w:val="28"/>
          <w:lang w:val="en-US" w:eastAsia="zh-CN" w:bidi="ar-SA"/>
        </w:rPr>
        <w:t>形成</w:t>
      </w:r>
      <w:r>
        <w:rPr>
          <w:rFonts w:hint="eastAsia" w:ascii="宋体" w:hAnsi="宋体" w:cs="宋体"/>
          <w:color w:val="auto"/>
          <w:kern w:val="2"/>
          <w:sz w:val="28"/>
          <w:szCs w:val="28"/>
          <w:lang w:val="en-US" w:eastAsia="zh-CN" w:bidi="ar-SA"/>
        </w:rPr>
        <w:t>了</w:t>
      </w:r>
      <w:r>
        <w:rPr>
          <w:rFonts w:hint="eastAsia" w:ascii="宋体" w:hAnsi="宋体" w:eastAsia="宋体" w:cs="宋体"/>
          <w:color w:val="auto"/>
          <w:kern w:val="2"/>
          <w:sz w:val="28"/>
          <w:szCs w:val="28"/>
          <w:lang w:val="en-US" w:eastAsia="zh-CN" w:bidi="ar-SA"/>
        </w:rPr>
        <w:t>“双证、双能</w:t>
      </w:r>
      <w:r>
        <w:rPr>
          <w:rFonts w:hint="eastAsia" w:ascii="宋体" w:hAnsi="宋体" w:cs="宋体"/>
          <w:color w:val="auto"/>
          <w:kern w:val="2"/>
          <w:sz w:val="28"/>
          <w:szCs w:val="28"/>
          <w:lang w:val="en-US" w:eastAsia="zh-CN" w:bidi="ar-SA"/>
        </w:rPr>
        <w:t>、交叉型人才</w:t>
      </w:r>
      <w:r>
        <w:rPr>
          <w:rFonts w:hint="eastAsia" w:ascii="宋体" w:hAnsi="宋体" w:eastAsia="宋体" w:cs="宋体"/>
          <w:color w:val="auto"/>
          <w:kern w:val="2"/>
          <w:sz w:val="28"/>
          <w:szCs w:val="28"/>
          <w:lang w:val="en-US" w:eastAsia="zh-CN" w:bidi="ar-SA"/>
        </w:rPr>
        <w:t>”的高水平导师队伍。</w:t>
      </w:r>
      <w:r>
        <w:rPr>
          <w:rFonts w:hint="default" w:ascii="宋体" w:hAnsi="宋体" w:eastAsia="宋体" w:cs="宋体"/>
          <w:b/>
          <w:bCs/>
          <w:color w:val="auto"/>
          <w:kern w:val="2"/>
          <w:sz w:val="28"/>
          <w:szCs w:val="28"/>
          <w:lang w:val="en-US" w:eastAsia="zh-CN" w:bidi="ar-SA"/>
        </w:rPr>
        <w:t>③</w:t>
      </w:r>
      <w:r>
        <w:rPr>
          <w:rFonts w:hint="eastAsia" w:ascii="宋体" w:hAnsi="宋体" w:eastAsia="宋体" w:cs="宋体"/>
          <w:b/>
          <w:bCs/>
          <w:color w:val="auto"/>
          <w:kern w:val="2"/>
          <w:sz w:val="28"/>
          <w:szCs w:val="28"/>
          <w:lang w:val="en-US" w:eastAsia="zh-CN" w:bidi="ar-SA"/>
        </w:rPr>
        <w:t>导师组制建设凸显综合能力培养。</w:t>
      </w:r>
      <w:r>
        <w:rPr>
          <w:rFonts w:hint="eastAsia" w:ascii="宋体" w:hAnsi="宋体" w:eastAsia="宋体" w:cs="宋体"/>
          <w:color w:val="auto"/>
          <w:kern w:val="2"/>
          <w:sz w:val="28"/>
          <w:szCs w:val="28"/>
          <w:lang w:val="en-US" w:eastAsia="zh-CN" w:bidi="ar-SA"/>
        </w:rPr>
        <w:t>导师、师承、轮训及思政导师组成导师组，分工负责学生科研、临床、中医思维及生活心理。</w:t>
      </w:r>
    </w:p>
    <w:p w14:paraId="0BB42788">
      <w:pPr>
        <w:spacing w:after="156" w:afterLines="50" w:line="560" w:lineRule="exact"/>
        <w:jc w:val="left"/>
        <w:rPr>
          <w:rFonts w:hint="eastAsia" w:ascii="宋体" w:hAnsi="宋体" w:eastAsia="宋体" w:cs="宋体"/>
          <w:b/>
          <w:bCs/>
          <w:color w:val="000000"/>
          <w:kern w:val="0"/>
          <w:sz w:val="28"/>
          <w:szCs w:val="28"/>
          <w:lang w:val="en-US" w:eastAsia="zh-CN" w:bidi="ar"/>
        </w:rPr>
      </w:pPr>
      <w:r>
        <w:rPr>
          <w:rFonts w:hint="eastAsia" w:ascii="Times New Roman" w:hAnsi="Times New Roman" w:eastAsia="方正小标宋简体"/>
          <w:b/>
          <w:sz w:val="32"/>
          <w:szCs w:val="32"/>
        </w:rPr>
        <w:t>二、年度建设取得的成绩</w:t>
      </w:r>
    </w:p>
    <w:p w14:paraId="2EF5D827">
      <w:pPr>
        <w:spacing w:line="240" w:lineRule="auto"/>
        <w:ind w:firstLine="562" w:firstLineChars="200"/>
        <w:jc w:val="both"/>
        <w:rPr>
          <w:rFonts w:hint="eastAsia" w:ascii="宋体" w:hAnsi="宋体" w:eastAsia="宋体" w:cs="仿宋"/>
          <w:b/>
          <w:bCs/>
          <w:sz w:val="28"/>
          <w:szCs w:val="28"/>
        </w:rPr>
      </w:pPr>
      <w:r>
        <w:rPr>
          <w:rFonts w:hint="eastAsia" w:ascii="宋体" w:hAnsi="宋体" w:eastAsia="宋体"/>
          <w:b/>
          <w:bCs/>
          <w:sz w:val="28"/>
          <w:szCs w:val="28"/>
          <w:highlight w:val="none"/>
          <w:lang w:eastAsia="zh-CN"/>
        </w:rPr>
        <w:t>（</w:t>
      </w:r>
      <w:r>
        <w:rPr>
          <w:rFonts w:hint="eastAsia" w:ascii="宋体" w:hAnsi="宋体" w:eastAsia="宋体"/>
          <w:b/>
          <w:bCs/>
          <w:sz w:val="28"/>
          <w:szCs w:val="28"/>
          <w:highlight w:val="none"/>
          <w:lang w:val="en-US" w:eastAsia="zh-CN"/>
        </w:rPr>
        <w:t>一</w:t>
      </w:r>
      <w:r>
        <w:rPr>
          <w:rFonts w:hint="eastAsia" w:ascii="宋体" w:hAnsi="宋体" w:eastAsia="宋体"/>
          <w:b/>
          <w:bCs/>
          <w:sz w:val="28"/>
          <w:szCs w:val="28"/>
          <w:highlight w:val="none"/>
          <w:lang w:eastAsia="zh-CN"/>
        </w:rPr>
        <w:t>）</w:t>
      </w:r>
      <w:r>
        <w:rPr>
          <w:rFonts w:hint="eastAsia" w:ascii="宋体" w:hAnsi="宋体" w:eastAsia="宋体" w:cs="仿宋"/>
          <w:b/>
          <w:bCs/>
          <w:sz w:val="28"/>
          <w:szCs w:val="28"/>
        </w:rPr>
        <w:t>制度建设</w:t>
      </w:r>
    </w:p>
    <w:p w14:paraId="0D099D59">
      <w:pPr>
        <w:spacing w:line="240" w:lineRule="auto"/>
        <w:ind w:firstLine="560" w:firstLineChars="200"/>
        <w:jc w:val="both"/>
        <w:rPr>
          <w:rFonts w:hint="default" w:ascii="宋体" w:hAnsi="宋体" w:eastAsia="宋体" w:cs="Times New Roman"/>
          <w:sz w:val="28"/>
          <w:szCs w:val="28"/>
          <w:highlight w:val="none"/>
          <w:lang w:val="en-US" w:eastAsia="zh-CN"/>
        </w:rPr>
      </w:pPr>
      <w:r>
        <w:rPr>
          <w:rFonts w:hint="eastAsia" w:ascii="宋体" w:hAnsi="宋体" w:eastAsia="宋体" w:cs="Times New Roman"/>
          <w:sz w:val="28"/>
          <w:szCs w:val="28"/>
          <w:highlight w:val="none"/>
          <w:lang w:val="en-US" w:eastAsia="zh-CN"/>
        </w:rPr>
        <w:t>我校对研究生培养工作实行学校、院部、学科三级管理，为不断适应研究生培养的需要，提升研究生培养质量，2020年，我校修订了多项关于研究生管理的文件办法：</w:t>
      </w:r>
    </w:p>
    <w:p w14:paraId="7D38B4F9">
      <w:pPr>
        <w:numPr>
          <w:ilvl w:val="0"/>
          <w:numId w:val="0"/>
        </w:numPr>
        <w:spacing w:line="240" w:lineRule="auto"/>
        <w:ind w:firstLine="560" w:firstLineChars="200"/>
        <w:jc w:val="both"/>
        <w:rPr>
          <w:rFonts w:hint="eastAsia" w:ascii="宋体" w:hAnsi="宋体" w:eastAsia="宋体" w:cs="Times New Roman"/>
          <w:sz w:val="28"/>
          <w:szCs w:val="28"/>
          <w:highlight w:val="none"/>
          <w:lang w:val="en-US" w:eastAsia="zh-CN"/>
        </w:rPr>
      </w:pPr>
      <w:r>
        <w:rPr>
          <w:rFonts w:hint="eastAsia" w:ascii="宋体" w:hAnsi="宋体" w:eastAsia="宋体" w:cs="Times New Roman"/>
          <w:sz w:val="28"/>
          <w:szCs w:val="28"/>
          <w:highlight w:val="none"/>
          <w:lang w:val="en-US" w:eastAsia="zh-CN"/>
        </w:rPr>
        <w:t>（1）为加强我校专硕研究生导师队伍建设，发挥校外高水平技术专家在人才培养工作中的作用，充分体现专硕培养的应用型特点，制定了《河南中医药大学专业学位硕士研究生双导师制实施办法（试行）》；</w:t>
      </w:r>
    </w:p>
    <w:p w14:paraId="6AD1099A">
      <w:pPr>
        <w:numPr>
          <w:ilvl w:val="0"/>
          <w:numId w:val="0"/>
        </w:numPr>
        <w:spacing w:line="240" w:lineRule="auto"/>
        <w:ind w:firstLine="560" w:firstLineChars="200"/>
        <w:jc w:val="both"/>
        <w:rPr>
          <w:rFonts w:hint="eastAsia" w:ascii="宋体" w:hAnsi="宋体" w:eastAsia="宋体" w:cs="Times New Roman"/>
          <w:sz w:val="28"/>
          <w:szCs w:val="28"/>
          <w:highlight w:val="none"/>
          <w:lang w:val="en-US" w:eastAsia="zh-CN"/>
        </w:rPr>
      </w:pPr>
      <w:r>
        <w:rPr>
          <w:rFonts w:hint="eastAsia" w:ascii="宋体" w:hAnsi="宋体" w:eastAsia="宋体" w:cs="Times New Roman"/>
          <w:sz w:val="28"/>
          <w:szCs w:val="28"/>
          <w:highlight w:val="none"/>
          <w:lang w:val="en-US" w:eastAsia="zh-CN"/>
        </w:rPr>
        <w:t>（2）为适应国家高层次创新人才培养的需要，推进博士研究生招生改革，吸引优秀博士研究生生源，进一步不优化生源结构，规范硕士研究生（推免）攻读博士学位推荐工作，我校修订了《河南中医药大学硕士研究生（推免）攻读博士学位推荐办法（试行）》；</w:t>
      </w:r>
    </w:p>
    <w:p w14:paraId="52650D83">
      <w:pPr>
        <w:numPr>
          <w:ilvl w:val="0"/>
          <w:numId w:val="0"/>
        </w:numPr>
        <w:spacing w:line="240" w:lineRule="auto"/>
        <w:ind w:firstLine="560" w:firstLineChars="200"/>
        <w:jc w:val="both"/>
        <w:rPr>
          <w:rFonts w:hint="eastAsia" w:ascii="宋体" w:hAnsi="宋体" w:eastAsia="宋体" w:cs="Times New Roman"/>
          <w:sz w:val="28"/>
          <w:szCs w:val="28"/>
          <w:highlight w:val="none"/>
          <w:lang w:val="en-US" w:eastAsia="zh-CN"/>
        </w:rPr>
      </w:pPr>
      <w:r>
        <w:rPr>
          <w:rFonts w:hint="eastAsia" w:ascii="宋体" w:hAnsi="宋体" w:eastAsia="宋体" w:cs="Times New Roman"/>
          <w:sz w:val="28"/>
          <w:szCs w:val="28"/>
          <w:highlight w:val="none"/>
          <w:lang w:val="en-US" w:eastAsia="zh-CN"/>
        </w:rPr>
        <w:t>（3）为更好落实研究生导师负责制，维护我校在读研究生和导师的合法权益，规范管理流程，对在读研究生变更导师修订了《河南中医药大学咋读研究生变更导师的规定（试行）》；</w:t>
      </w:r>
    </w:p>
    <w:p w14:paraId="0B64B0F9">
      <w:pPr>
        <w:numPr>
          <w:ilvl w:val="0"/>
          <w:numId w:val="0"/>
        </w:numPr>
        <w:spacing w:line="240" w:lineRule="auto"/>
        <w:ind w:firstLine="560" w:firstLineChars="200"/>
        <w:jc w:val="both"/>
        <w:rPr>
          <w:rFonts w:hint="eastAsia" w:ascii="宋体" w:hAnsi="宋体" w:eastAsia="宋体" w:cs="Times New Roman"/>
          <w:sz w:val="28"/>
          <w:szCs w:val="28"/>
          <w:highlight w:val="none"/>
          <w:lang w:val="en-US" w:eastAsia="zh-CN"/>
        </w:rPr>
      </w:pPr>
      <w:r>
        <w:rPr>
          <w:rFonts w:hint="eastAsia" w:ascii="宋体" w:hAnsi="宋体" w:eastAsia="宋体" w:cs="Times New Roman"/>
          <w:sz w:val="28"/>
          <w:szCs w:val="28"/>
          <w:highlight w:val="none"/>
          <w:lang w:val="en-US" w:eastAsia="zh-CN"/>
        </w:rPr>
        <w:t>（4）为更好的帮助研究生顺利完成学业，补助研究生生活支出，完善研究生奖助体系，切实提高资助育人效果，修订了《河南中医药大学研究生国家奖学金、学业奖学金和国家助学金管理办法》、《河南中医药大学研究生校内奖助学金评定管理办法》、《河南中医药大学研究生“三助一扶”工作管理办法》；</w:t>
      </w:r>
    </w:p>
    <w:p w14:paraId="6A7503D4">
      <w:pPr>
        <w:numPr>
          <w:ilvl w:val="0"/>
          <w:numId w:val="0"/>
        </w:numPr>
        <w:spacing w:line="240" w:lineRule="auto"/>
        <w:ind w:firstLine="560" w:firstLineChars="200"/>
        <w:jc w:val="both"/>
        <w:rPr>
          <w:rFonts w:hint="default" w:ascii="宋体" w:hAnsi="宋体" w:eastAsia="宋体" w:cs="Times New Roman"/>
          <w:sz w:val="28"/>
          <w:szCs w:val="28"/>
          <w:highlight w:val="none"/>
          <w:lang w:val="en-US" w:eastAsia="zh-CN"/>
        </w:rPr>
      </w:pPr>
      <w:r>
        <w:rPr>
          <w:rFonts w:hint="eastAsia" w:ascii="宋体" w:hAnsi="宋体" w:eastAsia="宋体" w:cs="Times New Roman"/>
          <w:sz w:val="28"/>
          <w:szCs w:val="28"/>
          <w:highlight w:val="none"/>
          <w:lang w:val="en-US" w:eastAsia="zh-CN"/>
        </w:rPr>
        <w:t>（5）为全面贯彻党的教育方针，加强校风、学风建设，建立科学规范的研究生综合素质评价机制，引导激励研究生全面发展，修订了《河南中医药大学研究生综合组织测评办法》。</w:t>
      </w:r>
    </w:p>
    <w:p w14:paraId="19132C47">
      <w:pPr>
        <w:spacing w:line="240" w:lineRule="auto"/>
        <w:ind w:firstLine="562" w:firstLineChars="200"/>
        <w:jc w:val="both"/>
        <w:rPr>
          <w:rFonts w:hint="eastAsia" w:ascii="宋体" w:hAnsi="宋体" w:eastAsia="宋体" w:cs="仿宋"/>
          <w:b/>
          <w:bCs/>
          <w:sz w:val="28"/>
          <w:szCs w:val="28"/>
        </w:rPr>
      </w:pPr>
      <w:r>
        <w:rPr>
          <w:rFonts w:hint="eastAsia" w:ascii="宋体" w:hAnsi="宋体" w:eastAsia="宋体" w:cs="仿宋"/>
          <w:b/>
          <w:bCs/>
          <w:sz w:val="28"/>
          <w:szCs w:val="28"/>
          <w:lang w:eastAsia="zh-CN"/>
        </w:rPr>
        <w:t>（</w:t>
      </w:r>
      <w:r>
        <w:rPr>
          <w:rFonts w:hint="eastAsia" w:ascii="宋体" w:hAnsi="宋体" w:eastAsia="宋体" w:cs="仿宋"/>
          <w:b/>
          <w:bCs/>
          <w:sz w:val="28"/>
          <w:szCs w:val="28"/>
          <w:lang w:val="en-US" w:eastAsia="zh-CN"/>
        </w:rPr>
        <w:t>二</w:t>
      </w:r>
      <w:r>
        <w:rPr>
          <w:rFonts w:hint="eastAsia" w:ascii="宋体" w:hAnsi="宋体" w:eastAsia="宋体" w:cs="仿宋"/>
          <w:b/>
          <w:bCs/>
          <w:sz w:val="28"/>
          <w:szCs w:val="28"/>
          <w:lang w:eastAsia="zh-CN"/>
        </w:rPr>
        <w:t>）</w:t>
      </w:r>
      <w:r>
        <w:rPr>
          <w:rFonts w:hint="eastAsia" w:ascii="宋体" w:hAnsi="宋体" w:eastAsia="宋体" w:cs="仿宋"/>
          <w:b/>
          <w:bCs/>
          <w:sz w:val="28"/>
          <w:szCs w:val="28"/>
        </w:rPr>
        <w:t>师资队伍建设</w:t>
      </w:r>
    </w:p>
    <w:p w14:paraId="20884F76">
      <w:pPr>
        <w:pageBreakBefore w:val="0"/>
        <w:kinsoku/>
        <w:wordWrap/>
        <w:overflowPunct/>
        <w:topLinePunct w:val="0"/>
        <w:bidi w:val="0"/>
        <w:snapToGrid/>
        <w:spacing w:line="24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2.1</w:t>
      </w:r>
      <w:r>
        <w:rPr>
          <w:rFonts w:hint="eastAsia" w:ascii="宋体" w:hAnsi="宋体" w:eastAsia="宋体" w:cs="宋体"/>
          <w:b/>
          <w:bCs/>
          <w:color w:val="auto"/>
          <w:sz w:val="28"/>
          <w:szCs w:val="28"/>
        </w:rPr>
        <w:t>导师指导</w:t>
      </w:r>
    </w:p>
    <w:p w14:paraId="3B8F06EB">
      <w:pPr>
        <w:spacing w:line="240" w:lineRule="auto"/>
        <w:ind w:left="559" w:leftChars="266" w:firstLine="0" w:firstLineChars="0"/>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2.1</w:t>
      </w:r>
      <w:r>
        <w:rPr>
          <w:rFonts w:hint="default" w:ascii="宋体" w:hAnsi="宋体" w:eastAsia="宋体" w:cs="宋体"/>
          <w:b/>
          <w:bCs/>
          <w:color w:val="000000"/>
          <w:kern w:val="2"/>
          <w:sz w:val="28"/>
          <w:szCs w:val="28"/>
          <w:lang w:val="en-US" w:eastAsia="zh-CN" w:bidi="ar-SA"/>
        </w:rPr>
        <w:t>.1 导师遴选</w:t>
      </w:r>
    </w:p>
    <w:p w14:paraId="719ADDD1">
      <w:pPr>
        <w:spacing w:line="240" w:lineRule="auto"/>
        <w:ind w:firstLine="560" w:firstLineChars="200"/>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严格按照《河南中医药大学研究生知道教师遴选条例》进行导师遴选。</w:t>
      </w:r>
      <w:r>
        <w:rPr>
          <w:rFonts w:hint="default" w:ascii="宋体" w:hAnsi="宋体" w:eastAsia="宋体" w:cs="宋体"/>
          <w:b/>
          <w:bCs/>
          <w:color w:val="000000"/>
          <w:kern w:val="2"/>
          <w:sz w:val="28"/>
          <w:szCs w:val="28"/>
          <w:lang w:val="en-US" w:eastAsia="zh-CN" w:bidi="ar-SA"/>
        </w:rPr>
        <w:t>①准入标准体系化</w:t>
      </w:r>
      <w:r>
        <w:rPr>
          <w:rFonts w:hint="eastAsia" w:ascii="宋体" w:hAnsi="宋体" w:eastAsia="宋体" w:cs="宋体"/>
          <w:b/>
          <w:bCs/>
          <w:color w:val="000000"/>
          <w:kern w:val="2"/>
          <w:sz w:val="28"/>
          <w:szCs w:val="28"/>
          <w:lang w:val="en-US" w:eastAsia="zh-CN" w:bidi="ar-SA"/>
        </w:rPr>
        <w:t>。</w:t>
      </w:r>
      <w:r>
        <w:rPr>
          <w:rFonts w:hint="default" w:ascii="宋体" w:hAnsi="宋体" w:eastAsia="宋体" w:cs="宋体"/>
          <w:bCs w:val="0"/>
          <w:color w:val="000000"/>
          <w:kern w:val="2"/>
          <w:sz w:val="28"/>
          <w:szCs w:val="28"/>
          <w:lang w:val="en-US" w:eastAsia="zh-CN" w:bidi="ar-SA"/>
        </w:rPr>
        <w:t>申报博士研究生导师须具备正高级职称和博士学位；承担国家级课题的硕士学位正高级职称教师，单项经费达15万元以上者可破格遴选</w:t>
      </w:r>
      <w:r>
        <w:rPr>
          <w:rFonts w:hint="eastAsia" w:ascii="宋体" w:hAnsi="宋体" w:eastAsia="宋体" w:cs="宋体"/>
          <w:bCs w:val="0"/>
          <w:color w:val="000000"/>
          <w:kern w:val="2"/>
          <w:sz w:val="28"/>
          <w:szCs w:val="28"/>
          <w:lang w:val="en-US" w:eastAsia="zh-CN" w:bidi="ar-SA"/>
        </w:rPr>
        <w:t>。</w:t>
      </w:r>
      <w:r>
        <w:rPr>
          <w:rFonts w:hint="default" w:ascii="宋体" w:hAnsi="宋体" w:eastAsia="宋体" w:cs="宋体"/>
          <w:b/>
          <w:bCs/>
          <w:color w:val="000000"/>
          <w:kern w:val="2"/>
          <w:sz w:val="28"/>
          <w:szCs w:val="28"/>
          <w:lang w:val="en-US" w:eastAsia="zh-CN" w:bidi="ar-SA"/>
        </w:rPr>
        <w:t>②遴选程序规范化</w:t>
      </w:r>
      <w:r>
        <w:rPr>
          <w:rFonts w:hint="eastAsia" w:ascii="宋体" w:hAnsi="宋体" w:eastAsia="宋体" w:cs="宋体"/>
          <w:b/>
          <w:bCs/>
          <w:color w:val="000000"/>
          <w:kern w:val="2"/>
          <w:sz w:val="28"/>
          <w:szCs w:val="28"/>
          <w:lang w:val="en-US" w:eastAsia="zh-CN" w:bidi="ar-SA"/>
        </w:rPr>
        <w:t>。</w:t>
      </w:r>
      <w:r>
        <w:rPr>
          <w:rFonts w:hint="default" w:ascii="宋体" w:hAnsi="宋体" w:eastAsia="宋体" w:cs="宋体"/>
          <w:bCs w:val="0"/>
          <w:color w:val="000000"/>
          <w:kern w:val="2"/>
          <w:sz w:val="28"/>
          <w:szCs w:val="28"/>
          <w:lang w:val="en-US" w:eastAsia="zh-CN" w:bidi="ar-SA"/>
        </w:rPr>
        <w:t>实行</w:t>
      </w:r>
      <w:r>
        <w:rPr>
          <w:rFonts w:hint="eastAsia" w:ascii="宋体" w:hAnsi="宋体" w:eastAsia="宋体" w:cs="宋体"/>
          <w:bCs w:val="0"/>
          <w:color w:val="000000"/>
          <w:kern w:val="2"/>
          <w:sz w:val="28"/>
          <w:szCs w:val="28"/>
          <w:lang w:val="en-US" w:eastAsia="zh-CN" w:bidi="ar-SA"/>
        </w:rPr>
        <w:t>“</w:t>
      </w:r>
      <w:r>
        <w:rPr>
          <w:rFonts w:hint="default" w:ascii="宋体" w:hAnsi="宋体" w:eastAsia="宋体" w:cs="宋体"/>
          <w:bCs w:val="0"/>
          <w:color w:val="000000"/>
          <w:kern w:val="2"/>
          <w:sz w:val="28"/>
          <w:szCs w:val="28"/>
          <w:lang w:val="en-US" w:eastAsia="zh-CN" w:bidi="ar-SA"/>
        </w:rPr>
        <w:t>个人申请-</w:t>
      </w:r>
      <w:r>
        <w:rPr>
          <w:rFonts w:hint="eastAsia" w:ascii="宋体" w:hAnsi="宋体" w:eastAsia="宋体" w:cs="宋体"/>
          <w:bCs w:val="0"/>
          <w:color w:val="000000"/>
          <w:kern w:val="2"/>
          <w:sz w:val="28"/>
          <w:szCs w:val="28"/>
          <w:lang w:val="en-US" w:eastAsia="zh-CN" w:bidi="ar-SA"/>
        </w:rPr>
        <w:t>院部审核-</w:t>
      </w:r>
      <w:r>
        <w:rPr>
          <w:rFonts w:hint="default" w:ascii="宋体" w:hAnsi="宋体" w:eastAsia="宋体" w:cs="宋体"/>
          <w:bCs w:val="0"/>
          <w:color w:val="000000"/>
          <w:kern w:val="2"/>
          <w:sz w:val="28"/>
          <w:szCs w:val="28"/>
          <w:lang w:val="en-US" w:eastAsia="zh-CN" w:bidi="ar-SA"/>
        </w:rPr>
        <w:t>学位评定分委员会</w:t>
      </w:r>
      <w:r>
        <w:rPr>
          <w:rFonts w:hint="eastAsia" w:ascii="宋体" w:hAnsi="宋体" w:eastAsia="宋体" w:cs="宋体"/>
          <w:bCs w:val="0"/>
          <w:color w:val="000000"/>
          <w:kern w:val="2"/>
          <w:sz w:val="28"/>
          <w:szCs w:val="28"/>
          <w:lang w:val="en-US" w:eastAsia="zh-CN" w:bidi="ar-SA"/>
        </w:rPr>
        <w:t>推荐</w:t>
      </w:r>
      <w:r>
        <w:rPr>
          <w:rFonts w:hint="default" w:ascii="宋体" w:hAnsi="宋体" w:eastAsia="宋体" w:cs="宋体"/>
          <w:bCs w:val="0"/>
          <w:color w:val="000000"/>
          <w:kern w:val="2"/>
          <w:sz w:val="28"/>
          <w:szCs w:val="28"/>
          <w:lang w:val="en-US" w:eastAsia="zh-CN" w:bidi="ar-SA"/>
        </w:rPr>
        <w:t>-校学位评定委员会审定</w:t>
      </w:r>
      <w:r>
        <w:rPr>
          <w:rFonts w:hint="eastAsia" w:ascii="宋体" w:hAnsi="宋体" w:eastAsia="宋体" w:cs="宋体"/>
          <w:bCs w:val="0"/>
          <w:color w:val="000000"/>
          <w:kern w:val="2"/>
          <w:sz w:val="28"/>
          <w:szCs w:val="28"/>
          <w:lang w:val="en-US" w:eastAsia="zh-CN" w:bidi="ar-SA"/>
        </w:rPr>
        <w:t>”</w:t>
      </w:r>
      <w:r>
        <w:rPr>
          <w:rFonts w:hint="default" w:ascii="宋体" w:hAnsi="宋体" w:eastAsia="宋体" w:cs="宋体"/>
          <w:bCs w:val="0"/>
          <w:color w:val="000000"/>
          <w:kern w:val="2"/>
          <w:sz w:val="28"/>
          <w:szCs w:val="28"/>
          <w:lang w:val="en-US" w:eastAsia="zh-CN" w:bidi="ar-SA"/>
        </w:rPr>
        <w:t>的</w:t>
      </w:r>
      <w:r>
        <w:rPr>
          <w:rFonts w:hint="eastAsia" w:ascii="宋体" w:hAnsi="宋体" w:eastAsia="宋体" w:cs="宋体"/>
          <w:bCs w:val="0"/>
          <w:color w:val="000000"/>
          <w:kern w:val="2"/>
          <w:sz w:val="28"/>
          <w:szCs w:val="28"/>
          <w:lang w:val="en-US" w:eastAsia="zh-CN" w:bidi="ar-SA"/>
        </w:rPr>
        <w:t>四</w:t>
      </w:r>
      <w:r>
        <w:rPr>
          <w:rFonts w:hint="default" w:ascii="宋体" w:hAnsi="宋体" w:eastAsia="宋体" w:cs="宋体"/>
          <w:bCs w:val="0"/>
          <w:color w:val="000000"/>
          <w:kern w:val="2"/>
          <w:sz w:val="28"/>
          <w:szCs w:val="28"/>
          <w:lang w:val="en-US" w:eastAsia="zh-CN" w:bidi="ar-SA"/>
        </w:rPr>
        <w:t>级评审制度</w:t>
      </w:r>
      <w:r>
        <w:rPr>
          <w:rFonts w:hint="eastAsia" w:ascii="宋体" w:hAnsi="宋体" w:eastAsia="宋体" w:cs="宋体"/>
          <w:bCs w:val="0"/>
          <w:color w:val="000000"/>
          <w:kern w:val="2"/>
          <w:sz w:val="28"/>
          <w:szCs w:val="28"/>
          <w:lang w:val="en-US" w:eastAsia="zh-CN" w:bidi="ar-SA"/>
        </w:rPr>
        <w:t>，</w:t>
      </w:r>
      <w:r>
        <w:rPr>
          <w:rFonts w:hint="default" w:ascii="宋体" w:hAnsi="宋体" w:eastAsia="宋体" w:cs="宋体"/>
          <w:bCs w:val="0"/>
          <w:color w:val="000000"/>
          <w:kern w:val="2"/>
          <w:sz w:val="28"/>
          <w:szCs w:val="28"/>
          <w:lang w:val="en-US" w:eastAsia="zh-CN" w:bidi="ar-SA"/>
        </w:rPr>
        <w:t>建立公开透明的遴选机制，确保程序公正、过程公开、结果公平。</w:t>
      </w:r>
      <w:r>
        <w:rPr>
          <w:rFonts w:hint="default" w:ascii="宋体" w:hAnsi="宋体" w:eastAsia="宋体" w:cs="宋体"/>
          <w:b/>
          <w:bCs/>
          <w:color w:val="000000"/>
          <w:kern w:val="0"/>
          <w:sz w:val="28"/>
          <w:szCs w:val="28"/>
          <w:lang w:val="en-US" w:eastAsia="zh-CN" w:bidi="ar"/>
        </w:rPr>
        <w:t>③</w:t>
      </w:r>
      <w:r>
        <w:rPr>
          <w:rFonts w:hint="default" w:ascii="宋体" w:hAnsi="宋体" w:eastAsia="宋体" w:cs="宋体"/>
          <w:b/>
          <w:bCs/>
          <w:color w:val="000000"/>
          <w:kern w:val="2"/>
          <w:sz w:val="28"/>
          <w:szCs w:val="28"/>
          <w:lang w:val="en-US" w:eastAsia="zh-CN" w:bidi="ar-SA"/>
        </w:rPr>
        <w:t>动态管理科学化</w:t>
      </w:r>
      <w:r>
        <w:rPr>
          <w:rFonts w:hint="eastAsia" w:ascii="宋体" w:hAnsi="宋体" w:eastAsia="宋体" w:cs="宋体"/>
          <w:b/>
          <w:bCs/>
          <w:color w:val="000000"/>
          <w:kern w:val="2"/>
          <w:sz w:val="28"/>
          <w:szCs w:val="28"/>
          <w:lang w:val="en-US" w:eastAsia="zh-CN" w:bidi="ar-SA"/>
        </w:rPr>
        <w:t>。</w:t>
      </w:r>
      <w:r>
        <w:rPr>
          <w:rFonts w:hint="default" w:ascii="宋体" w:hAnsi="宋体" w:eastAsia="宋体" w:cs="宋体"/>
          <w:bCs w:val="0"/>
          <w:color w:val="000000"/>
          <w:kern w:val="2"/>
          <w:sz w:val="28"/>
          <w:szCs w:val="28"/>
          <w:lang w:val="en-US" w:eastAsia="zh-CN" w:bidi="ar-SA"/>
        </w:rPr>
        <w:t>将学术业绩、培养质量、科研经费等指标纳入考核范畴</w:t>
      </w:r>
      <w:r>
        <w:rPr>
          <w:rFonts w:hint="eastAsia" w:ascii="宋体" w:hAnsi="宋体" w:eastAsia="宋体" w:cs="宋体"/>
          <w:b w:val="0"/>
          <w:bCs/>
          <w:color w:val="auto"/>
          <w:sz w:val="28"/>
          <w:szCs w:val="28"/>
        </w:rPr>
        <w:t>核定招生资格</w:t>
      </w:r>
      <w:r>
        <w:rPr>
          <w:rFonts w:hint="eastAsia" w:ascii="宋体" w:hAnsi="宋体" w:eastAsia="宋体" w:cs="宋体"/>
          <w:b w:val="0"/>
          <w:bCs/>
          <w:color w:val="auto"/>
          <w:sz w:val="28"/>
          <w:szCs w:val="28"/>
          <w:lang w:eastAsia="zh-CN"/>
        </w:rPr>
        <w:t>，</w:t>
      </w:r>
      <w:r>
        <w:rPr>
          <w:rFonts w:hint="default" w:ascii="宋体" w:hAnsi="宋体" w:eastAsia="宋体" w:cs="宋体"/>
          <w:bCs w:val="0"/>
          <w:color w:val="000000"/>
          <w:kern w:val="2"/>
          <w:sz w:val="28"/>
          <w:szCs w:val="28"/>
          <w:lang w:val="en-US" w:eastAsia="zh-CN" w:bidi="ar-SA"/>
        </w:rPr>
        <w:t>实行</w:t>
      </w:r>
      <w:r>
        <w:rPr>
          <w:rFonts w:hint="eastAsia" w:ascii="宋体" w:hAnsi="宋体" w:eastAsia="宋体" w:cs="宋体"/>
          <w:bCs w:val="0"/>
          <w:color w:val="000000"/>
          <w:kern w:val="2"/>
          <w:sz w:val="28"/>
          <w:szCs w:val="28"/>
          <w:lang w:val="en-US" w:eastAsia="zh-CN" w:bidi="ar-SA"/>
        </w:rPr>
        <w:t>“</w:t>
      </w:r>
      <w:r>
        <w:rPr>
          <w:rFonts w:hint="default" w:ascii="宋体" w:hAnsi="宋体" w:eastAsia="宋体" w:cs="宋体"/>
          <w:bCs w:val="0"/>
          <w:color w:val="000000"/>
          <w:kern w:val="2"/>
          <w:sz w:val="28"/>
          <w:szCs w:val="28"/>
          <w:lang w:val="en-US" w:eastAsia="zh-CN" w:bidi="ar-SA"/>
        </w:rPr>
        <w:t>能上能下</w:t>
      </w:r>
      <w:r>
        <w:rPr>
          <w:rFonts w:hint="eastAsia" w:ascii="宋体" w:hAnsi="宋体" w:eastAsia="宋体" w:cs="宋体"/>
          <w:bCs w:val="0"/>
          <w:color w:val="000000"/>
          <w:kern w:val="2"/>
          <w:sz w:val="28"/>
          <w:szCs w:val="28"/>
          <w:lang w:val="en-US" w:eastAsia="zh-CN" w:bidi="ar-SA"/>
        </w:rPr>
        <w:t>”</w:t>
      </w:r>
      <w:r>
        <w:rPr>
          <w:rFonts w:hint="default" w:ascii="宋体" w:hAnsi="宋体" w:eastAsia="宋体" w:cs="宋体"/>
          <w:bCs w:val="0"/>
          <w:color w:val="000000"/>
          <w:kern w:val="2"/>
          <w:sz w:val="28"/>
          <w:szCs w:val="28"/>
          <w:lang w:val="en-US" w:eastAsia="zh-CN" w:bidi="ar-SA"/>
        </w:rPr>
        <w:t>的动态管理机制，强化导师岗位责任意识。</w:t>
      </w:r>
    </w:p>
    <w:p w14:paraId="62BFA517">
      <w:pPr>
        <w:spacing w:line="240" w:lineRule="auto"/>
        <w:ind w:left="559" w:leftChars="266" w:firstLine="0" w:firstLineChars="0"/>
        <w:rPr>
          <w:rFonts w:hint="default" w:ascii="宋体" w:hAnsi="宋体" w:eastAsia="宋体" w:cs="宋体"/>
          <w:b/>
          <w:bCs w:val="0"/>
          <w:color w:val="auto"/>
          <w:kern w:val="2"/>
          <w:sz w:val="28"/>
          <w:szCs w:val="28"/>
          <w:lang w:val="en-US" w:eastAsia="zh-CN" w:bidi="ar-SA"/>
        </w:rPr>
      </w:pPr>
      <w:r>
        <w:rPr>
          <w:rFonts w:hint="eastAsia" w:ascii="宋体" w:hAnsi="宋体" w:eastAsia="宋体" w:cs="宋体"/>
          <w:b/>
          <w:bCs w:val="0"/>
          <w:color w:val="auto"/>
          <w:kern w:val="2"/>
          <w:sz w:val="28"/>
          <w:szCs w:val="28"/>
          <w:lang w:val="en-US" w:eastAsia="zh-CN" w:bidi="ar-SA"/>
        </w:rPr>
        <w:t>2.1</w:t>
      </w:r>
      <w:r>
        <w:rPr>
          <w:rFonts w:hint="default" w:ascii="宋体" w:hAnsi="宋体" w:eastAsia="宋体" w:cs="宋体"/>
          <w:b/>
          <w:bCs w:val="0"/>
          <w:color w:val="auto"/>
          <w:kern w:val="2"/>
          <w:sz w:val="28"/>
          <w:szCs w:val="28"/>
          <w:lang w:val="en-US" w:eastAsia="zh-CN" w:bidi="ar-SA"/>
        </w:rPr>
        <w:t>.2 导师培训</w:t>
      </w:r>
    </w:p>
    <w:p w14:paraId="7A8E49BE">
      <w:pPr>
        <w:spacing w:line="240" w:lineRule="auto"/>
        <w:ind w:firstLine="560" w:firstLineChars="200"/>
        <w:rPr>
          <w:rFonts w:hint="eastAsia" w:ascii="宋体" w:hAnsi="宋体" w:eastAsia="宋体" w:cs="宋体"/>
          <w:b w:val="0"/>
          <w:bCs/>
          <w:color w:val="auto"/>
          <w:kern w:val="2"/>
          <w:sz w:val="28"/>
          <w:szCs w:val="28"/>
          <w:lang w:val="en-US" w:eastAsia="zh-CN" w:bidi="ar-SA"/>
        </w:rPr>
      </w:pPr>
      <w:r>
        <w:rPr>
          <w:rFonts w:hint="eastAsia" w:ascii="宋体" w:hAnsi="宋体" w:eastAsia="宋体" w:cs="宋体"/>
          <w:b w:val="0"/>
          <w:bCs w:val="0"/>
          <w:color w:val="000000"/>
          <w:kern w:val="2"/>
          <w:sz w:val="28"/>
          <w:szCs w:val="28"/>
          <w:lang w:val="en-US" w:eastAsia="zh-CN" w:bidi="ar-SA"/>
        </w:rPr>
        <w:t>严格按照《</w:t>
      </w:r>
      <w:r>
        <w:rPr>
          <w:rFonts w:hint="eastAsia" w:ascii="宋体" w:hAnsi="宋体" w:eastAsia="宋体" w:cs="宋体"/>
          <w:color w:val="auto"/>
          <w:sz w:val="28"/>
          <w:szCs w:val="28"/>
          <w:lang w:eastAsia="zh-CN"/>
        </w:rPr>
        <w:t>河南</w:t>
      </w:r>
      <w:r>
        <w:rPr>
          <w:rFonts w:hint="eastAsia" w:ascii="宋体" w:hAnsi="宋体" w:eastAsia="宋体" w:cs="宋体"/>
          <w:color w:val="auto"/>
          <w:sz w:val="28"/>
          <w:szCs w:val="28"/>
        </w:rPr>
        <w:t>中医药大学研究生</w:t>
      </w:r>
      <w:r>
        <w:rPr>
          <w:rFonts w:hint="eastAsia" w:ascii="宋体" w:hAnsi="宋体" w:eastAsia="宋体" w:cs="宋体"/>
          <w:color w:val="auto"/>
          <w:sz w:val="28"/>
          <w:szCs w:val="28"/>
          <w:lang w:eastAsia="zh-CN"/>
        </w:rPr>
        <w:t>指导教师工作条例</w:t>
      </w:r>
      <w:r>
        <w:rPr>
          <w:rFonts w:hint="eastAsia" w:ascii="宋体" w:hAnsi="宋体" w:eastAsia="宋体" w:cs="宋体"/>
          <w:b w:val="0"/>
          <w:bCs w:val="0"/>
          <w:color w:val="000000"/>
          <w:kern w:val="2"/>
          <w:sz w:val="28"/>
          <w:szCs w:val="28"/>
          <w:lang w:val="en-US" w:eastAsia="zh-CN" w:bidi="ar-SA"/>
        </w:rPr>
        <w:t>》、《河南中医药大学关于全面落实研究生导师立德树人职责实施细则》等文件，</w:t>
      </w:r>
      <w:r>
        <w:rPr>
          <w:rFonts w:hint="default" w:ascii="宋体" w:hAnsi="宋体" w:eastAsia="宋体" w:cs="宋体"/>
          <w:b w:val="0"/>
          <w:bCs/>
          <w:color w:val="auto"/>
          <w:kern w:val="2"/>
          <w:sz w:val="28"/>
          <w:szCs w:val="28"/>
          <w:lang w:val="en-US" w:eastAsia="zh-CN" w:bidi="ar-SA"/>
        </w:rPr>
        <w:t>构建全方位、多层次的导师培训机制</w:t>
      </w:r>
      <w:r>
        <w:rPr>
          <w:rFonts w:hint="eastAsia" w:ascii="宋体" w:hAnsi="宋体" w:eastAsia="宋体" w:cs="宋体"/>
          <w:b w:val="0"/>
          <w:bCs/>
          <w:color w:val="auto"/>
          <w:kern w:val="2"/>
          <w:sz w:val="28"/>
          <w:szCs w:val="28"/>
          <w:lang w:val="en-US" w:eastAsia="zh-CN" w:bidi="ar-SA"/>
        </w:rPr>
        <w:t>。</w:t>
      </w:r>
      <w:r>
        <w:rPr>
          <w:rFonts w:hint="default" w:ascii="宋体" w:hAnsi="宋体" w:eastAsia="宋体" w:cs="宋体"/>
          <w:b/>
          <w:bCs/>
          <w:color w:val="000000"/>
          <w:kern w:val="2"/>
          <w:sz w:val="28"/>
          <w:szCs w:val="28"/>
          <w:lang w:val="en-US" w:eastAsia="zh-CN" w:bidi="ar-SA"/>
        </w:rPr>
        <w:t>①</w:t>
      </w:r>
      <w:r>
        <w:rPr>
          <w:rFonts w:hint="default" w:ascii="宋体" w:hAnsi="宋体" w:eastAsia="宋体" w:cs="宋体"/>
          <w:b/>
          <w:bCs w:val="0"/>
          <w:color w:val="auto"/>
          <w:kern w:val="2"/>
          <w:sz w:val="28"/>
          <w:szCs w:val="28"/>
          <w:lang w:val="en-US" w:eastAsia="zh-CN" w:bidi="ar-SA"/>
        </w:rPr>
        <w:t>培训机制系统化</w:t>
      </w:r>
      <w:r>
        <w:rPr>
          <w:rFonts w:hint="eastAsia" w:ascii="宋体" w:hAnsi="宋体" w:eastAsia="宋体" w:cs="宋体"/>
          <w:b/>
          <w:bCs w:val="0"/>
          <w:color w:val="auto"/>
          <w:kern w:val="2"/>
          <w:sz w:val="28"/>
          <w:szCs w:val="28"/>
          <w:lang w:val="en-US" w:eastAsia="zh-CN" w:bidi="ar-SA"/>
        </w:rPr>
        <w:t>。</w:t>
      </w:r>
      <w:r>
        <w:rPr>
          <w:rFonts w:hint="default" w:ascii="宋体" w:hAnsi="宋体" w:eastAsia="宋体" w:cs="宋体"/>
          <w:b w:val="0"/>
          <w:bCs/>
          <w:color w:val="auto"/>
          <w:kern w:val="2"/>
          <w:sz w:val="28"/>
          <w:szCs w:val="28"/>
          <w:lang w:val="en-US" w:eastAsia="zh-CN" w:bidi="ar-SA"/>
        </w:rPr>
        <w:t>建立</w:t>
      </w:r>
      <w:r>
        <w:rPr>
          <w:rFonts w:hint="eastAsia" w:ascii="宋体" w:hAnsi="宋体" w:eastAsia="宋体" w:cs="宋体"/>
          <w:b w:val="0"/>
          <w:bCs/>
          <w:color w:val="auto"/>
          <w:kern w:val="2"/>
          <w:sz w:val="28"/>
          <w:szCs w:val="28"/>
          <w:lang w:val="en-US" w:eastAsia="zh-CN" w:bidi="ar-SA"/>
        </w:rPr>
        <w:t>“</w:t>
      </w:r>
      <w:r>
        <w:rPr>
          <w:rFonts w:hint="default" w:ascii="宋体" w:hAnsi="宋体" w:eastAsia="宋体" w:cs="宋体"/>
          <w:b w:val="0"/>
          <w:bCs/>
          <w:color w:val="auto"/>
          <w:kern w:val="2"/>
          <w:sz w:val="28"/>
          <w:szCs w:val="28"/>
          <w:lang w:val="en-US" w:eastAsia="zh-CN" w:bidi="ar-SA"/>
        </w:rPr>
        <w:t>岗前培训-在岗培训-专项培训</w:t>
      </w:r>
      <w:r>
        <w:rPr>
          <w:rFonts w:hint="eastAsia" w:ascii="宋体" w:hAnsi="宋体" w:eastAsia="宋体" w:cs="宋体"/>
          <w:b w:val="0"/>
          <w:bCs/>
          <w:color w:val="auto"/>
          <w:kern w:val="2"/>
          <w:sz w:val="28"/>
          <w:szCs w:val="28"/>
          <w:lang w:val="en-US" w:eastAsia="zh-CN" w:bidi="ar-SA"/>
        </w:rPr>
        <w:t>”</w:t>
      </w:r>
      <w:r>
        <w:rPr>
          <w:rFonts w:hint="default" w:ascii="宋体" w:hAnsi="宋体" w:eastAsia="宋体" w:cs="宋体"/>
          <w:b w:val="0"/>
          <w:bCs/>
          <w:color w:val="auto"/>
          <w:kern w:val="2"/>
          <w:sz w:val="28"/>
          <w:szCs w:val="28"/>
          <w:lang w:val="en-US" w:eastAsia="zh-CN" w:bidi="ar-SA"/>
        </w:rPr>
        <w:t>三级培训体系；实施培训效果评估制度，将培训考核结果纳入导师年度考核。</w:t>
      </w:r>
      <w:r>
        <w:rPr>
          <w:rFonts w:hint="default" w:ascii="宋体" w:hAnsi="宋体" w:eastAsia="宋体" w:cs="宋体"/>
          <w:b/>
          <w:bCs/>
          <w:color w:val="000000"/>
          <w:kern w:val="2"/>
          <w:sz w:val="28"/>
          <w:szCs w:val="28"/>
          <w:lang w:val="en-US" w:eastAsia="zh-CN" w:bidi="ar-SA"/>
        </w:rPr>
        <w:t>②</w:t>
      </w:r>
      <w:r>
        <w:rPr>
          <w:rFonts w:hint="default" w:ascii="宋体" w:hAnsi="宋体" w:eastAsia="宋体" w:cs="宋体"/>
          <w:b/>
          <w:bCs/>
          <w:color w:val="auto"/>
          <w:kern w:val="2"/>
          <w:sz w:val="28"/>
          <w:szCs w:val="28"/>
          <w:lang w:val="en-US" w:eastAsia="zh-CN" w:bidi="ar-SA"/>
        </w:rPr>
        <w:t>培训形式多元化</w:t>
      </w:r>
      <w:r>
        <w:rPr>
          <w:rFonts w:hint="eastAsia" w:ascii="宋体" w:hAnsi="宋体" w:eastAsia="宋体" w:cs="宋体"/>
          <w:b/>
          <w:bCs/>
          <w:color w:val="auto"/>
          <w:kern w:val="2"/>
          <w:sz w:val="28"/>
          <w:szCs w:val="28"/>
          <w:lang w:val="en-US" w:eastAsia="zh-CN" w:bidi="ar-SA"/>
        </w:rPr>
        <w:t>。</w:t>
      </w:r>
      <w:r>
        <w:rPr>
          <w:rFonts w:hint="default" w:ascii="宋体" w:hAnsi="宋体" w:eastAsia="宋体" w:cs="宋体"/>
          <w:b w:val="0"/>
          <w:bCs/>
          <w:color w:val="auto"/>
          <w:kern w:val="2"/>
          <w:sz w:val="28"/>
          <w:szCs w:val="28"/>
          <w:lang w:val="en-US" w:eastAsia="zh-CN" w:bidi="ar-SA"/>
        </w:rPr>
        <w:t>线上开展常态化</w:t>
      </w:r>
      <w:r>
        <w:rPr>
          <w:rFonts w:hint="eastAsia" w:ascii="宋体" w:hAnsi="宋体" w:eastAsia="宋体" w:cs="宋体"/>
          <w:b w:val="0"/>
          <w:bCs/>
          <w:color w:val="auto"/>
          <w:kern w:val="2"/>
          <w:sz w:val="28"/>
          <w:szCs w:val="28"/>
          <w:lang w:val="en-US" w:eastAsia="zh-CN" w:bidi="ar-SA"/>
        </w:rPr>
        <w:t>培训</w:t>
      </w:r>
      <w:r>
        <w:rPr>
          <w:rFonts w:hint="default" w:ascii="宋体" w:hAnsi="宋体" w:eastAsia="宋体" w:cs="宋体"/>
          <w:b w:val="0"/>
          <w:bCs/>
          <w:color w:val="auto"/>
          <w:kern w:val="2"/>
          <w:sz w:val="28"/>
          <w:szCs w:val="28"/>
          <w:lang w:val="en-US" w:eastAsia="zh-CN" w:bidi="ar-SA"/>
        </w:rPr>
        <w:t>学习；线下组织专家报告、经验分享、学术沙龙等多样化活动</w:t>
      </w:r>
      <w:r>
        <w:rPr>
          <w:rFonts w:hint="eastAsia" w:ascii="宋体" w:hAnsi="宋体" w:eastAsia="宋体" w:cs="宋体"/>
          <w:b w:val="0"/>
          <w:bCs/>
          <w:color w:val="auto"/>
          <w:kern w:val="2"/>
          <w:sz w:val="28"/>
          <w:szCs w:val="28"/>
          <w:lang w:val="en-US" w:eastAsia="zh-CN" w:bidi="ar-SA"/>
        </w:rPr>
        <w:t>。</w:t>
      </w:r>
      <w:r>
        <w:rPr>
          <w:rFonts w:hint="default" w:ascii="宋体" w:hAnsi="宋体" w:eastAsia="宋体" w:cs="宋体"/>
          <w:b w:val="0"/>
          <w:bCs/>
          <w:color w:val="auto"/>
          <w:kern w:val="2"/>
          <w:sz w:val="28"/>
          <w:szCs w:val="28"/>
          <w:lang w:val="en-US" w:eastAsia="zh-CN" w:bidi="ar-SA"/>
        </w:rPr>
        <w:t>2020年累计开展各类培训1</w:t>
      </w:r>
      <w:r>
        <w:rPr>
          <w:rFonts w:hint="eastAsia" w:ascii="宋体" w:hAnsi="宋体" w:eastAsia="宋体" w:cs="宋体"/>
          <w:b w:val="0"/>
          <w:bCs/>
          <w:color w:val="auto"/>
          <w:kern w:val="2"/>
          <w:sz w:val="28"/>
          <w:szCs w:val="28"/>
          <w:lang w:val="en-US" w:eastAsia="zh-CN" w:bidi="ar-SA"/>
        </w:rPr>
        <w:t>4</w:t>
      </w:r>
      <w:r>
        <w:rPr>
          <w:rFonts w:hint="default" w:ascii="宋体" w:hAnsi="宋体" w:eastAsia="宋体" w:cs="宋体"/>
          <w:b w:val="0"/>
          <w:bCs/>
          <w:color w:val="auto"/>
          <w:kern w:val="2"/>
          <w:sz w:val="28"/>
          <w:szCs w:val="28"/>
          <w:lang w:val="en-US" w:eastAsia="zh-CN" w:bidi="ar-SA"/>
        </w:rPr>
        <w:t>次</w:t>
      </w:r>
      <w:r>
        <w:rPr>
          <w:rFonts w:hint="eastAsia" w:ascii="宋体" w:hAnsi="宋体" w:eastAsia="宋体" w:cs="宋体"/>
          <w:b w:val="0"/>
          <w:bCs/>
          <w:color w:val="auto"/>
          <w:kern w:val="2"/>
          <w:sz w:val="28"/>
          <w:szCs w:val="28"/>
          <w:lang w:val="en-US" w:eastAsia="zh-CN" w:bidi="ar-SA"/>
        </w:rPr>
        <w:t>、培训人数945人次</w:t>
      </w:r>
      <w:r>
        <w:rPr>
          <w:rFonts w:hint="default" w:ascii="宋体" w:hAnsi="宋体" w:eastAsia="宋体" w:cs="宋体"/>
          <w:b w:val="0"/>
          <w:bCs/>
          <w:color w:val="auto"/>
          <w:kern w:val="2"/>
          <w:sz w:val="28"/>
          <w:szCs w:val="28"/>
          <w:lang w:val="en-US" w:eastAsia="zh-CN" w:bidi="ar-SA"/>
        </w:rPr>
        <w:t>，实现导师培训全覆盖。</w:t>
      </w:r>
      <w:r>
        <w:rPr>
          <w:rFonts w:hint="default" w:ascii="宋体" w:hAnsi="宋体" w:eastAsia="宋体" w:cs="宋体"/>
          <w:b/>
          <w:bCs/>
          <w:color w:val="000000"/>
          <w:kern w:val="0"/>
          <w:sz w:val="28"/>
          <w:szCs w:val="28"/>
          <w:lang w:val="en-US" w:eastAsia="zh-CN" w:bidi="ar"/>
        </w:rPr>
        <w:t>③</w:t>
      </w:r>
      <w:r>
        <w:rPr>
          <w:rFonts w:hint="default" w:ascii="宋体" w:hAnsi="宋体" w:eastAsia="宋体" w:cs="宋体"/>
          <w:b/>
          <w:bCs/>
          <w:color w:val="auto"/>
          <w:kern w:val="2"/>
          <w:sz w:val="28"/>
          <w:szCs w:val="28"/>
          <w:lang w:val="en-US" w:eastAsia="zh-CN" w:bidi="ar-SA"/>
        </w:rPr>
        <w:t>培训方案精准化</w:t>
      </w:r>
      <w:r>
        <w:rPr>
          <w:rFonts w:hint="eastAsia" w:ascii="宋体" w:hAnsi="宋体" w:eastAsia="宋体" w:cs="宋体"/>
          <w:b/>
          <w:bCs/>
          <w:color w:val="auto"/>
          <w:kern w:val="2"/>
          <w:sz w:val="28"/>
          <w:szCs w:val="28"/>
          <w:lang w:val="en-US" w:eastAsia="zh-CN" w:bidi="ar-SA"/>
        </w:rPr>
        <w:t>。</w:t>
      </w:r>
      <w:r>
        <w:rPr>
          <w:rFonts w:hint="eastAsia" w:ascii="宋体" w:hAnsi="宋体" w:eastAsia="宋体" w:cs="宋体"/>
          <w:b w:val="0"/>
          <w:bCs/>
          <w:color w:val="auto"/>
          <w:kern w:val="2"/>
          <w:sz w:val="28"/>
          <w:szCs w:val="28"/>
          <w:lang w:val="en-US" w:eastAsia="zh-CN" w:bidi="ar-SA"/>
        </w:rPr>
        <w:t>实施</w:t>
      </w:r>
      <w:r>
        <w:rPr>
          <w:rFonts w:hint="default" w:ascii="宋体" w:hAnsi="宋体" w:eastAsia="宋体" w:cs="宋体"/>
          <w:b w:val="0"/>
          <w:bCs/>
          <w:color w:val="auto"/>
          <w:kern w:val="2"/>
          <w:sz w:val="28"/>
          <w:szCs w:val="28"/>
          <w:lang w:val="en-US" w:eastAsia="zh-CN" w:bidi="ar-SA"/>
        </w:rPr>
        <w:t>新聘导师侧重岗位职责培训</w:t>
      </w:r>
      <w:r>
        <w:rPr>
          <w:rFonts w:hint="eastAsia" w:ascii="宋体" w:hAnsi="宋体" w:eastAsia="宋体" w:cs="宋体"/>
          <w:b w:val="0"/>
          <w:bCs/>
          <w:color w:val="auto"/>
          <w:kern w:val="2"/>
          <w:sz w:val="28"/>
          <w:szCs w:val="28"/>
          <w:lang w:val="en-US" w:eastAsia="zh-CN" w:bidi="ar-SA"/>
        </w:rPr>
        <w:t>、</w:t>
      </w:r>
      <w:r>
        <w:rPr>
          <w:rFonts w:hint="default" w:ascii="宋体" w:hAnsi="宋体" w:eastAsia="宋体" w:cs="宋体"/>
          <w:b w:val="0"/>
          <w:bCs/>
          <w:color w:val="auto"/>
          <w:kern w:val="2"/>
          <w:sz w:val="28"/>
          <w:szCs w:val="28"/>
          <w:lang w:val="en-US" w:eastAsia="zh-CN" w:bidi="ar-SA"/>
        </w:rPr>
        <w:t>在岗导师强化能力提升培训</w:t>
      </w:r>
      <w:r>
        <w:rPr>
          <w:rFonts w:hint="eastAsia" w:ascii="宋体" w:hAnsi="宋体" w:eastAsia="宋体" w:cs="宋体"/>
          <w:b w:val="0"/>
          <w:bCs/>
          <w:color w:val="auto"/>
          <w:kern w:val="2"/>
          <w:sz w:val="28"/>
          <w:szCs w:val="28"/>
          <w:lang w:val="en-US" w:eastAsia="zh-CN" w:bidi="ar-SA"/>
        </w:rPr>
        <w:t>的</w:t>
      </w:r>
      <w:r>
        <w:rPr>
          <w:rFonts w:hint="default" w:ascii="宋体" w:hAnsi="宋体" w:eastAsia="宋体" w:cs="宋体"/>
          <w:b w:val="0"/>
          <w:bCs/>
          <w:color w:val="auto"/>
          <w:kern w:val="2"/>
          <w:sz w:val="28"/>
          <w:szCs w:val="28"/>
          <w:lang w:val="en-US" w:eastAsia="zh-CN" w:bidi="ar-SA"/>
        </w:rPr>
        <w:t>分类培训</w:t>
      </w:r>
      <w:r>
        <w:rPr>
          <w:rFonts w:hint="eastAsia" w:ascii="宋体" w:hAnsi="宋体" w:eastAsia="宋体" w:cs="宋体"/>
          <w:b w:val="0"/>
          <w:bCs/>
          <w:color w:val="auto"/>
          <w:kern w:val="2"/>
          <w:sz w:val="28"/>
          <w:szCs w:val="28"/>
          <w:lang w:val="en-US" w:eastAsia="zh-CN" w:bidi="ar-SA"/>
        </w:rPr>
        <w:t>；</w:t>
      </w:r>
      <w:r>
        <w:rPr>
          <w:rFonts w:hint="default" w:ascii="宋体" w:hAnsi="宋体" w:eastAsia="宋体" w:cs="宋体"/>
          <w:b w:val="0"/>
          <w:bCs/>
          <w:color w:val="auto"/>
          <w:kern w:val="2"/>
          <w:sz w:val="28"/>
          <w:szCs w:val="28"/>
          <w:lang w:val="en-US" w:eastAsia="zh-CN" w:bidi="ar-SA"/>
        </w:rPr>
        <w:t>开展师德师风、指导方法、学术规范等专题培训</w:t>
      </w:r>
      <w:r>
        <w:rPr>
          <w:rFonts w:hint="eastAsia" w:ascii="宋体" w:hAnsi="宋体" w:eastAsia="宋体" w:cs="宋体"/>
          <w:b w:val="0"/>
          <w:bCs/>
          <w:color w:val="auto"/>
          <w:kern w:val="2"/>
          <w:sz w:val="28"/>
          <w:szCs w:val="28"/>
          <w:lang w:val="en-US" w:eastAsia="zh-CN" w:bidi="ar-SA"/>
        </w:rPr>
        <w:t>；并</w:t>
      </w:r>
      <w:r>
        <w:rPr>
          <w:rFonts w:hint="default" w:ascii="宋体" w:hAnsi="宋体" w:eastAsia="宋体" w:cs="宋体"/>
          <w:b w:val="0"/>
          <w:bCs/>
          <w:color w:val="auto"/>
          <w:kern w:val="2"/>
          <w:sz w:val="28"/>
          <w:szCs w:val="28"/>
          <w:lang w:val="en-US" w:eastAsia="zh-CN" w:bidi="ar-SA"/>
        </w:rPr>
        <w:t>建立培训档案，实施跟踪评估，确保培训实效。</w:t>
      </w:r>
    </w:p>
    <w:p w14:paraId="72A450D0">
      <w:pPr>
        <w:spacing w:line="240" w:lineRule="auto"/>
        <w:ind w:left="559" w:leftChars="266" w:firstLine="0" w:firstLineChars="0"/>
        <w:rPr>
          <w:rFonts w:hint="default" w:ascii="宋体" w:hAnsi="宋体" w:eastAsia="宋体" w:cs="宋体"/>
          <w:b/>
          <w:bCs w:val="0"/>
          <w:color w:val="auto"/>
          <w:kern w:val="2"/>
          <w:sz w:val="28"/>
          <w:szCs w:val="28"/>
          <w:lang w:val="en-US" w:eastAsia="zh-CN" w:bidi="ar-SA"/>
        </w:rPr>
      </w:pPr>
      <w:r>
        <w:rPr>
          <w:rFonts w:hint="eastAsia" w:ascii="宋体" w:hAnsi="宋体" w:eastAsia="宋体" w:cs="宋体"/>
          <w:b/>
          <w:bCs w:val="0"/>
          <w:color w:val="auto"/>
          <w:kern w:val="2"/>
          <w:sz w:val="28"/>
          <w:szCs w:val="28"/>
          <w:lang w:val="en-US" w:eastAsia="zh-CN" w:bidi="ar-SA"/>
        </w:rPr>
        <w:t>2.1</w:t>
      </w:r>
      <w:r>
        <w:rPr>
          <w:rFonts w:hint="default" w:ascii="宋体" w:hAnsi="宋体" w:eastAsia="宋体" w:cs="宋体"/>
          <w:b/>
          <w:bCs w:val="0"/>
          <w:color w:val="auto"/>
          <w:kern w:val="2"/>
          <w:sz w:val="28"/>
          <w:szCs w:val="28"/>
          <w:lang w:val="en-US" w:eastAsia="zh-CN" w:bidi="ar-SA"/>
        </w:rPr>
        <w:t>.3 导师考核评价</w:t>
      </w:r>
    </w:p>
    <w:p w14:paraId="1EEF8BB3">
      <w:pPr>
        <w:pageBreakBefore w:val="0"/>
        <w:tabs>
          <w:tab w:val="left" w:pos="312"/>
        </w:tabs>
        <w:kinsoku/>
        <w:wordWrap/>
        <w:overflowPunct/>
        <w:topLinePunct w:val="0"/>
        <w:bidi w:val="0"/>
        <w:snapToGrid/>
        <w:spacing w:line="240" w:lineRule="auto"/>
        <w:ind w:firstLine="560" w:firstLineChars="200"/>
        <w:textAlignment w:val="auto"/>
        <w:rPr>
          <w:rFonts w:hint="default" w:ascii="宋体" w:hAnsi="宋体" w:eastAsia="宋体" w:cs="宋体"/>
          <w:b w:val="0"/>
          <w:bCs/>
          <w:color w:val="auto"/>
          <w:kern w:val="2"/>
          <w:sz w:val="28"/>
          <w:szCs w:val="28"/>
          <w:lang w:val="en-US" w:eastAsia="zh-CN" w:bidi="ar-SA"/>
        </w:rPr>
      </w:pPr>
      <w:r>
        <w:rPr>
          <w:rFonts w:hint="default" w:ascii="宋体" w:hAnsi="宋体" w:eastAsia="宋体" w:cs="宋体"/>
          <w:b w:val="0"/>
          <w:bCs/>
          <w:color w:val="auto"/>
          <w:kern w:val="2"/>
          <w:sz w:val="28"/>
          <w:szCs w:val="28"/>
          <w:lang w:val="en-US" w:eastAsia="zh-CN" w:bidi="ar-SA"/>
        </w:rPr>
        <w:t>严格执行《河南中医药大学研究生指导教师考核办法》，建立科学的考核机制</w:t>
      </w:r>
      <w:r>
        <w:rPr>
          <w:rFonts w:hint="eastAsia" w:ascii="宋体" w:hAnsi="宋体" w:eastAsia="宋体" w:cs="宋体"/>
          <w:b w:val="0"/>
          <w:bCs/>
          <w:color w:val="auto"/>
          <w:kern w:val="2"/>
          <w:sz w:val="28"/>
          <w:szCs w:val="28"/>
          <w:lang w:val="en-US" w:eastAsia="zh-CN" w:bidi="ar-SA"/>
        </w:rPr>
        <w:t>。</w:t>
      </w:r>
      <w:r>
        <w:rPr>
          <w:rFonts w:hint="default" w:ascii="宋体" w:hAnsi="宋体" w:eastAsia="宋体" w:cs="宋体"/>
          <w:b/>
          <w:bCs/>
          <w:color w:val="auto"/>
          <w:kern w:val="0"/>
          <w:sz w:val="28"/>
          <w:szCs w:val="28"/>
          <w:lang w:val="en-US" w:eastAsia="zh-CN" w:bidi="ar"/>
        </w:rPr>
        <w:t>①</w:t>
      </w:r>
      <w:r>
        <w:rPr>
          <w:rFonts w:hint="default" w:ascii="宋体" w:hAnsi="宋体" w:eastAsia="宋体" w:cs="宋体"/>
          <w:b/>
          <w:bCs w:val="0"/>
          <w:color w:val="auto"/>
          <w:kern w:val="2"/>
          <w:sz w:val="28"/>
          <w:szCs w:val="28"/>
          <w:lang w:val="en-US" w:eastAsia="zh-CN" w:bidi="ar-SA"/>
        </w:rPr>
        <w:t>考核指标体系</w:t>
      </w:r>
      <w:r>
        <w:rPr>
          <w:rFonts w:hint="eastAsia" w:ascii="宋体" w:hAnsi="宋体" w:eastAsia="宋体" w:cs="宋体"/>
          <w:b/>
          <w:bCs w:val="0"/>
          <w:color w:val="auto"/>
          <w:kern w:val="2"/>
          <w:sz w:val="28"/>
          <w:szCs w:val="28"/>
          <w:lang w:val="en-US" w:eastAsia="zh-CN" w:bidi="ar-SA"/>
        </w:rPr>
        <w:t>：</w:t>
      </w:r>
      <w:r>
        <w:rPr>
          <w:rFonts w:hint="default" w:ascii="宋体" w:hAnsi="宋体" w:eastAsia="宋体" w:cs="宋体"/>
          <w:b w:val="0"/>
          <w:bCs/>
          <w:color w:val="auto"/>
          <w:kern w:val="2"/>
          <w:sz w:val="28"/>
          <w:szCs w:val="28"/>
          <w:lang w:val="en-US" w:eastAsia="zh-CN" w:bidi="ar-SA"/>
        </w:rPr>
        <w:t>实行</w:t>
      </w:r>
      <w:r>
        <w:rPr>
          <w:rFonts w:hint="eastAsia" w:ascii="宋体" w:hAnsi="宋体" w:eastAsia="宋体" w:cs="宋体"/>
          <w:b w:val="0"/>
          <w:bCs/>
          <w:color w:val="auto"/>
          <w:kern w:val="2"/>
          <w:sz w:val="28"/>
          <w:szCs w:val="28"/>
          <w:lang w:val="en-US" w:eastAsia="zh-CN" w:bidi="ar-SA"/>
        </w:rPr>
        <w:t>“</w:t>
      </w:r>
      <w:r>
        <w:rPr>
          <w:rFonts w:hint="default" w:ascii="宋体" w:hAnsi="宋体" w:eastAsia="宋体" w:cs="宋体"/>
          <w:b w:val="0"/>
          <w:bCs/>
          <w:color w:val="auto"/>
          <w:kern w:val="2"/>
          <w:sz w:val="28"/>
          <w:szCs w:val="28"/>
          <w:lang w:val="en-US" w:eastAsia="zh-CN" w:bidi="ar-SA"/>
        </w:rPr>
        <w:t>德、能、勤、绩</w:t>
      </w:r>
      <w:r>
        <w:rPr>
          <w:rFonts w:hint="eastAsia" w:ascii="宋体" w:hAnsi="宋体" w:eastAsia="宋体" w:cs="宋体"/>
          <w:b w:val="0"/>
          <w:bCs/>
          <w:color w:val="auto"/>
          <w:kern w:val="2"/>
          <w:sz w:val="28"/>
          <w:szCs w:val="28"/>
          <w:lang w:val="en-US" w:eastAsia="zh-CN" w:bidi="ar-SA"/>
        </w:rPr>
        <w:t>”</w:t>
      </w:r>
      <w:r>
        <w:rPr>
          <w:rFonts w:hint="default" w:ascii="宋体" w:hAnsi="宋体" w:eastAsia="宋体" w:cs="宋体"/>
          <w:b w:val="0"/>
          <w:bCs/>
          <w:color w:val="auto"/>
          <w:kern w:val="2"/>
          <w:sz w:val="28"/>
          <w:szCs w:val="28"/>
          <w:lang w:val="en-US" w:eastAsia="zh-CN" w:bidi="ar-SA"/>
        </w:rPr>
        <w:t>四位一体考核模式；将师德师风作为首要指标，实行一票否决制；考核指标，</w:t>
      </w:r>
      <w:r>
        <w:rPr>
          <w:rFonts w:hint="eastAsia" w:ascii="宋体" w:hAnsi="宋体" w:eastAsia="宋体" w:cs="宋体"/>
          <w:b w:val="0"/>
          <w:bCs/>
          <w:color w:val="auto"/>
          <w:kern w:val="2"/>
          <w:sz w:val="28"/>
          <w:szCs w:val="28"/>
          <w:lang w:val="en-US" w:eastAsia="zh-CN" w:bidi="ar-SA"/>
        </w:rPr>
        <w:t>涵盖</w:t>
      </w:r>
      <w:r>
        <w:rPr>
          <w:rFonts w:hint="default" w:ascii="宋体" w:hAnsi="宋体" w:eastAsia="宋体" w:cs="宋体"/>
          <w:b w:val="0"/>
          <w:bCs/>
          <w:color w:val="auto"/>
          <w:kern w:val="2"/>
          <w:sz w:val="28"/>
          <w:szCs w:val="28"/>
          <w:lang w:val="en-US" w:eastAsia="zh-CN" w:bidi="ar-SA"/>
        </w:rPr>
        <w:t>科研项目、学术成果、培养质量等</w:t>
      </w:r>
      <w:r>
        <w:rPr>
          <w:rFonts w:hint="eastAsia" w:ascii="宋体" w:hAnsi="宋体" w:eastAsia="宋体" w:cs="宋体"/>
          <w:b w:val="0"/>
          <w:bCs/>
          <w:color w:val="auto"/>
          <w:kern w:val="2"/>
          <w:sz w:val="28"/>
          <w:szCs w:val="28"/>
          <w:lang w:val="en-US" w:eastAsia="zh-CN" w:bidi="ar-SA"/>
        </w:rPr>
        <w:t>方面</w:t>
      </w:r>
      <w:r>
        <w:rPr>
          <w:rFonts w:hint="default" w:ascii="宋体" w:hAnsi="宋体" w:eastAsia="宋体" w:cs="宋体"/>
          <w:b w:val="0"/>
          <w:bCs/>
          <w:color w:val="auto"/>
          <w:kern w:val="2"/>
          <w:sz w:val="28"/>
          <w:szCs w:val="28"/>
          <w:lang w:val="en-US" w:eastAsia="zh-CN" w:bidi="ar-SA"/>
        </w:rPr>
        <w:t>。</w:t>
      </w:r>
      <w:r>
        <w:rPr>
          <w:rFonts w:hint="eastAsia" w:ascii="宋体" w:hAnsi="宋体" w:eastAsia="宋体" w:cs="宋体"/>
          <w:b w:val="0"/>
          <w:bCs/>
          <w:color w:val="auto"/>
          <w:kern w:val="2"/>
          <w:sz w:val="28"/>
          <w:szCs w:val="28"/>
          <w:lang w:val="en-US" w:eastAsia="zh-CN" w:bidi="ar-SA"/>
        </w:rPr>
        <w:t>2020年学位点导师考核全部合格。</w:t>
      </w:r>
      <w:r>
        <w:rPr>
          <w:rFonts w:hint="default" w:ascii="宋体" w:hAnsi="宋体" w:eastAsia="宋体" w:cs="宋体"/>
          <w:b/>
          <w:bCs/>
          <w:color w:val="000000"/>
          <w:kern w:val="0"/>
          <w:sz w:val="28"/>
          <w:szCs w:val="28"/>
          <w:lang w:val="en-US" w:eastAsia="zh-CN" w:bidi="ar"/>
        </w:rPr>
        <w:t>②</w:t>
      </w:r>
      <w:r>
        <w:rPr>
          <w:rFonts w:hint="default" w:ascii="宋体" w:hAnsi="宋体" w:eastAsia="宋体" w:cs="宋体"/>
          <w:b/>
          <w:bCs w:val="0"/>
          <w:color w:val="auto"/>
          <w:kern w:val="2"/>
          <w:sz w:val="28"/>
          <w:szCs w:val="28"/>
          <w:lang w:val="en-US" w:eastAsia="zh-CN" w:bidi="ar-SA"/>
        </w:rPr>
        <w:t>考核结果运用</w:t>
      </w:r>
      <w:r>
        <w:rPr>
          <w:rFonts w:hint="eastAsia" w:ascii="宋体" w:hAnsi="宋体" w:eastAsia="宋体" w:cs="宋体"/>
          <w:b/>
          <w:bCs w:val="0"/>
          <w:color w:val="auto"/>
          <w:kern w:val="2"/>
          <w:sz w:val="28"/>
          <w:szCs w:val="28"/>
          <w:lang w:val="en-US" w:eastAsia="zh-CN" w:bidi="ar-SA"/>
        </w:rPr>
        <w:t>：</w:t>
      </w:r>
      <w:r>
        <w:rPr>
          <w:rFonts w:hint="default" w:ascii="宋体" w:hAnsi="宋体" w:eastAsia="宋体" w:cs="宋体"/>
          <w:b w:val="0"/>
          <w:bCs/>
          <w:color w:val="auto"/>
          <w:kern w:val="2"/>
          <w:sz w:val="28"/>
          <w:szCs w:val="28"/>
          <w:lang w:val="en-US" w:eastAsia="zh-CN" w:bidi="ar-SA"/>
        </w:rPr>
        <w:t>建立</w:t>
      </w:r>
      <w:r>
        <w:rPr>
          <w:rFonts w:hint="eastAsia" w:ascii="宋体" w:hAnsi="宋体" w:eastAsia="宋体" w:cs="宋体"/>
          <w:b w:val="0"/>
          <w:bCs/>
          <w:color w:val="auto"/>
          <w:kern w:val="2"/>
          <w:sz w:val="28"/>
          <w:szCs w:val="28"/>
          <w:lang w:val="en-US" w:eastAsia="zh-CN" w:bidi="ar-SA"/>
        </w:rPr>
        <w:t>“</w:t>
      </w:r>
      <w:r>
        <w:rPr>
          <w:rFonts w:hint="default" w:ascii="宋体" w:hAnsi="宋体" w:eastAsia="宋体" w:cs="宋体"/>
          <w:b w:val="0"/>
          <w:bCs/>
          <w:color w:val="auto"/>
          <w:kern w:val="2"/>
          <w:sz w:val="28"/>
          <w:szCs w:val="28"/>
          <w:lang w:val="en-US" w:eastAsia="zh-CN" w:bidi="ar-SA"/>
        </w:rPr>
        <w:t>预警-整改-退出</w:t>
      </w:r>
      <w:r>
        <w:rPr>
          <w:rFonts w:hint="eastAsia" w:ascii="宋体" w:hAnsi="宋体" w:eastAsia="宋体" w:cs="宋体"/>
          <w:b w:val="0"/>
          <w:bCs/>
          <w:color w:val="auto"/>
          <w:kern w:val="2"/>
          <w:sz w:val="28"/>
          <w:szCs w:val="28"/>
          <w:lang w:val="en-US" w:eastAsia="zh-CN" w:bidi="ar-SA"/>
        </w:rPr>
        <w:t>”</w:t>
      </w:r>
      <w:r>
        <w:rPr>
          <w:rFonts w:hint="default" w:ascii="宋体" w:hAnsi="宋体" w:eastAsia="宋体" w:cs="宋体"/>
          <w:b w:val="0"/>
          <w:bCs/>
          <w:color w:val="auto"/>
          <w:kern w:val="2"/>
          <w:sz w:val="28"/>
          <w:szCs w:val="28"/>
          <w:lang w:val="en-US" w:eastAsia="zh-CN" w:bidi="ar-SA"/>
        </w:rPr>
        <w:t>机制</w:t>
      </w:r>
      <w:r>
        <w:rPr>
          <w:rFonts w:hint="eastAsia" w:ascii="宋体" w:hAnsi="宋体" w:eastAsia="宋体" w:cs="宋体"/>
          <w:b w:val="0"/>
          <w:bCs/>
          <w:color w:val="auto"/>
          <w:kern w:val="2"/>
          <w:sz w:val="28"/>
          <w:szCs w:val="28"/>
          <w:lang w:val="en-US" w:eastAsia="zh-CN" w:bidi="ar-SA"/>
        </w:rPr>
        <w:t>，</w:t>
      </w:r>
      <w:r>
        <w:rPr>
          <w:rFonts w:hint="default" w:ascii="宋体" w:hAnsi="宋体" w:eastAsia="宋体" w:cs="宋体"/>
          <w:b w:val="0"/>
          <w:bCs/>
          <w:color w:val="auto"/>
          <w:kern w:val="2"/>
          <w:sz w:val="28"/>
          <w:szCs w:val="28"/>
          <w:lang w:val="en-US" w:eastAsia="zh-CN" w:bidi="ar-SA"/>
        </w:rPr>
        <w:t>考核不合格者限制招生，连续两次不合格者停止招生，三次不合格者取消资格；取消资格者需重新参加遴选方可恢复招生资格。</w:t>
      </w:r>
    </w:p>
    <w:p w14:paraId="4C050226">
      <w:pPr>
        <w:numPr>
          <w:ilvl w:val="0"/>
          <w:numId w:val="0"/>
        </w:numPr>
        <w:spacing w:line="240" w:lineRule="auto"/>
        <w:ind w:firstLine="562" w:firstLineChars="200"/>
        <w:jc w:val="both"/>
        <w:rPr>
          <w:rFonts w:hint="eastAsia" w:ascii="宋体" w:hAnsi="宋体" w:eastAsia="宋体" w:cs="仿宋"/>
          <w:sz w:val="28"/>
          <w:szCs w:val="28"/>
        </w:rPr>
      </w:pPr>
      <w:r>
        <w:rPr>
          <w:rFonts w:hint="eastAsia" w:ascii="宋体" w:hAnsi="宋体" w:eastAsia="宋体" w:cs="仿宋"/>
          <w:b/>
          <w:bCs/>
          <w:sz w:val="28"/>
          <w:szCs w:val="28"/>
          <w:lang w:eastAsia="zh-CN"/>
        </w:rPr>
        <w:t>（</w:t>
      </w:r>
      <w:r>
        <w:rPr>
          <w:rFonts w:hint="eastAsia" w:ascii="宋体" w:hAnsi="宋体" w:eastAsia="宋体" w:cs="仿宋"/>
          <w:b/>
          <w:bCs/>
          <w:sz w:val="28"/>
          <w:szCs w:val="28"/>
          <w:lang w:val="en-US" w:eastAsia="zh-CN"/>
        </w:rPr>
        <w:t>三</w:t>
      </w:r>
      <w:r>
        <w:rPr>
          <w:rFonts w:hint="eastAsia" w:ascii="宋体" w:hAnsi="宋体" w:eastAsia="宋体" w:cs="仿宋"/>
          <w:b/>
          <w:bCs/>
          <w:sz w:val="28"/>
          <w:szCs w:val="28"/>
          <w:lang w:eastAsia="zh-CN"/>
        </w:rPr>
        <w:t>）</w:t>
      </w:r>
      <w:r>
        <w:rPr>
          <w:rFonts w:hint="eastAsia" w:ascii="宋体" w:hAnsi="宋体" w:eastAsia="宋体" w:cs="仿宋"/>
          <w:b/>
          <w:bCs/>
          <w:sz w:val="28"/>
          <w:szCs w:val="28"/>
        </w:rPr>
        <w:t>培养条件建设</w:t>
      </w:r>
    </w:p>
    <w:p w14:paraId="27C66537">
      <w:pPr>
        <w:keepNext w:val="0"/>
        <w:keepLines w:val="0"/>
        <w:widowControl/>
        <w:numPr>
          <w:ilvl w:val="0"/>
          <w:numId w:val="0"/>
        </w:numPr>
        <w:suppressLineNumbers w:val="0"/>
        <w:spacing w:line="240" w:lineRule="auto"/>
        <w:ind w:firstLine="562" w:firstLineChars="2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3.1教学科研支撑</w:t>
      </w:r>
    </w:p>
    <w:p w14:paraId="13E59B35">
      <w:pPr>
        <w:pageBreakBefore w:val="0"/>
        <w:kinsoku/>
        <w:wordWrap/>
        <w:overflowPunct/>
        <w:topLinePunct w:val="0"/>
        <w:bidi w:val="0"/>
        <w:snapToGrid/>
        <w:spacing w:line="240" w:lineRule="auto"/>
        <w:ind w:firstLine="562" w:firstLineChars="200"/>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3</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1平台情况</w:t>
      </w:r>
    </w:p>
    <w:p w14:paraId="0E47DE93">
      <w:pPr>
        <w:pStyle w:val="4"/>
        <w:numPr>
          <w:ilvl w:val="2"/>
          <w:numId w:val="0"/>
        </w:numPr>
        <w:ind w:firstLine="560" w:firstLineChars="200"/>
        <w:rPr>
          <w:rFonts w:hint="eastAsia" w:ascii="宋体" w:hAnsi="宋体" w:eastAsia="宋体" w:cs="宋体"/>
          <w:b w:val="0"/>
          <w:color w:val="auto"/>
          <w:kern w:val="2"/>
          <w:sz w:val="28"/>
          <w:szCs w:val="28"/>
          <w:lang w:val="en-US" w:eastAsia="zh-CN" w:bidi="ar-SA"/>
        </w:rPr>
      </w:pPr>
      <w:r>
        <w:rPr>
          <w:rFonts w:hint="eastAsia" w:ascii="宋体" w:hAnsi="宋体" w:eastAsia="宋体" w:cs="宋体"/>
          <w:b w:val="0"/>
          <w:color w:val="auto"/>
          <w:kern w:val="2"/>
          <w:sz w:val="28"/>
          <w:szCs w:val="28"/>
          <w:lang w:val="en-US" w:eastAsia="zh-CN" w:bidi="ar-SA"/>
        </w:rPr>
        <w:t>学位点现拥有国家中医临床研究基地 2 个，省部共建协同创新中心1个，省部级科研平台 20 个；国家区域专科诊疗中心6个，卫生部/国家中管局重点专科13个，河南省中管局重点专科16个，国家中医药管理局重点学科20个。</w:t>
      </w:r>
    </w:p>
    <w:p w14:paraId="2ADFFFC5">
      <w:pPr>
        <w:pageBreakBefore w:val="0"/>
        <w:kinsoku/>
        <w:wordWrap/>
        <w:overflowPunct/>
        <w:topLinePunct w:val="0"/>
        <w:bidi w:val="0"/>
        <w:snapToGrid/>
        <w:spacing w:line="240" w:lineRule="auto"/>
        <w:ind w:firstLine="562" w:firstLineChars="200"/>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3</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rPr>
        <w:t>教学</w:t>
      </w:r>
      <w:r>
        <w:rPr>
          <w:rFonts w:hint="eastAsia" w:ascii="宋体" w:hAnsi="宋体" w:eastAsia="宋体" w:cs="宋体"/>
          <w:b/>
          <w:bCs/>
          <w:color w:val="auto"/>
          <w:sz w:val="28"/>
          <w:szCs w:val="28"/>
          <w:lang w:val="en-US" w:eastAsia="zh-CN"/>
        </w:rPr>
        <w:t>设施情况</w:t>
      </w:r>
    </w:p>
    <w:p w14:paraId="50BCCC1D">
      <w:pPr>
        <w:pageBreakBefore w:val="0"/>
        <w:kinsoku/>
        <w:wordWrap/>
        <w:overflowPunct/>
        <w:topLinePunct w:val="0"/>
        <w:bidi w:val="0"/>
        <w:snapToGrid/>
        <w:spacing w:line="240" w:lineRule="auto"/>
        <w:ind w:firstLine="560" w:firstLineChars="200"/>
        <w:textAlignment w:val="auto"/>
        <w:rPr>
          <w:rFonts w:hint="eastAsia" w:eastAsia="宋体"/>
          <w:color w:val="auto"/>
          <w:highlight w:val="yellow"/>
          <w:lang w:val="en-US" w:eastAsia="zh-CN"/>
        </w:rPr>
      </w:pPr>
      <w:r>
        <w:rPr>
          <w:rFonts w:hint="eastAsia" w:ascii="宋体" w:hAnsi="宋体" w:eastAsia="宋体" w:cs="宋体"/>
          <w:color w:val="auto"/>
          <w:sz w:val="28"/>
          <w:szCs w:val="28"/>
          <w:lang w:val="en-US" w:eastAsia="zh-CN"/>
        </w:rPr>
        <w:t>配备完善的信息化设施设备、OSCE考站，</w:t>
      </w:r>
      <w:r>
        <w:rPr>
          <w:rFonts w:hint="eastAsia" w:ascii="宋体" w:hAnsi="宋体" w:eastAsia="宋体" w:cs="宋体"/>
          <w:color w:val="auto"/>
          <w:sz w:val="28"/>
          <w:szCs w:val="28"/>
        </w:rPr>
        <w:t>建</w:t>
      </w:r>
      <w:r>
        <w:rPr>
          <w:rFonts w:hint="eastAsia" w:ascii="宋体" w:hAnsi="宋体" w:eastAsia="宋体" w:cs="宋体"/>
          <w:color w:val="auto"/>
          <w:sz w:val="28"/>
          <w:szCs w:val="28"/>
          <w:lang w:val="en-US" w:eastAsia="zh-CN"/>
        </w:rPr>
        <w:t>有</w:t>
      </w:r>
      <w:r>
        <w:rPr>
          <w:rFonts w:hint="eastAsia" w:ascii="宋体" w:hAnsi="宋体" w:eastAsia="宋体" w:cs="宋体"/>
          <w:color w:val="auto"/>
          <w:sz w:val="28"/>
          <w:szCs w:val="28"/>
        </w:rPr>
        <w:t>智慧教学应用平台、设备统一管控平台；</w:t>
      </w:r>
      <w:r>
        <w:rPr>
          <w:rFonts w:hint="eastAsia" w:ascii="宋体" w:hAnsi="宋体" w:eastAsia="宋体" w:cs="宋体"/>
          <w:color w:val="auto"/>
          <w:sz w:val="28"/>
          <w:szCs w:val="28"/>
          <w:lang w:val="en-US" w:eastAsia="zh-CN"/>
        </w:rPr>
        <w:t>10个中医临床案例集被收录于中国中医药临床案例成果库；临床实训中心如技能培训考核中心、虚拟仿真实验教学空间等11个，占地规模达16812.24m</w:t>
      </w:r>
      <w:r>
        <w:rPr>
          <w:rFonts w:hint="eastAsia" w:ascii="宋体" w:hAnsi="宋体" w:eastAsia="宋体" w:cs="宋体"/>
          <w:color w:val="auto"/>
          <w:sz w:val="28"/>
          <w:szCs w:val="28"/>
          <w:vertAlign w:val="superscript"/>
          <w:lang w:val="en-US" w:eastAsia="zh-CN"/>
        </w:rPr>
        <w:t>2</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图书馆面积3.04万</w:t>
      </w:r>
      <w:r>
        <w:rPr>
          <w:rFonts w:hint="eastAsia" w:ascii="宋体" w:hAnsi="宋体" w:eastAsia="宋体" w:cs="宋体"/>
          <w:color w:val="auto"/>
          <w:sz w:val="28"/>
          <w:szCs w:val="28"/>
          <w:lang w:val="en-US" w:eastAsia="zh-CN"/>
        </w:rPr>
        <w:t>m</w:t>
      </w:r>
      <w:r>
        <w:rPr>
          <w:rFonts w:hint="eastAsia" w:ascii="宋体" w:hAnsi="宋体" w:eastAsia="宋体" w:cs="宋体"/>
          <w:color w:val="auto"/>
          <w:sz w:val="28"/>
          <w:szCs w:val="28"/>
          <w:vertAlign w:val="superscript"/>
          <w:lang w:val="en-US" w:eastAsia="zh-CN"/>
        </w:rPr>
        <w:t>2</w:t>
      </w:r>
      <w:r>
        <w:rPr>
          <w:rFonts w:hint="eastAsia" w:ascii="宋体" w:hAnsi="宋体" w:eastAsia="宋体" w:cs="宋体"/>
          <w:color w:val="auto"/>
          <w:sz w:val="28"/>
          <w:szCs w:val="28"/>
        </w:rPr>
        <w:t>，2700余个阅览</w:t>
      </w:r>
      <w:r>
        <w:rPr>
          <w:rFonts w:hint="eastAsia" w:ascii="宋体" w:hAnsi="宋体" w:eastAsia="宋体" w:cs="宋体"/>
          <w:color w:val="auto"/>
          <w:sz w:val="28"/>
          <w:szCs w:val="28"/>
          <w:lang w:eastAsia="zh-CN"/>
        </w:rPr>
        <w:t>座席，</w:t>
      </w:r>
      <w:r>
        <w:rPr>
          <w:rFonts w:hint="eastAsia" w:ascii="宋体" w:hAnsi="宋体" w:eastAsia="宋体" w:cs="宋体"/>
          <w:bCs w:val="0"/>
          <w:color w:val="000000"/>
          <w:kern w:val="0"/>
          <w:sz w:val="28"/>
          <w:szCs w:val="28"/>
          <w:lang w:val="en-US" w:eastAsia="zh-CN" w:bidi="ar"/>
        </w:rPr>
        <w:t>纸质藏书182万册，电子图书127.02万册，中外文数据库94种，共3837种中外文期刊</w:t>
      </w:r>
      <w:r>
        <w:rPr>
          <w:rFonts w:hint="eastAsia" w:ascii="宋体" w:hAnsi="宋体" w:eastAsia="宋体" w:cs="宋体"/>
          <w:color w:val="auto"/>
          <w:sz w:val="28"/>
          <w:szCs w:val="28"/>
          <w:lang w:eastAsia="zh-CN"/>
        </w:rPr>
        <w:t>。</w:t>
      </w:r>
    </w:p>
    <w:p w14:paraId="527E113A">
      <w:pPr>
        <w:pageBreakBefore w:val="0"/>
        <w:kinsoku/>
        <w:wordWrap/>
        <w:overflowPunct/>
        <w:topLinePunct w:val="0"/>
        <w:bidi w:val="0"/>
        <w:snapToGrid/>
        <w:spacing w:line="240" w:lineRule="auto"/>
        <w:ind w:firstLine="562" w:firstLineChars="200"/>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3</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1.3临床教学基地建设情况</w:t>
      </w:r>
    </w:p>
    <w:p w14:paraId="41E70299">
      <w:pPr>
        <w:pageBreakBefore w:val="0"/>
        <w:kinsoku/>
        <w:wordWrap/>
        <w:overflowPunct/>
        <w:topLinePunct w:val="0"/>
        <w:bidi w:val="0"/>
        <w:snapToGrid/>
        <w:spacing w:line="240" w:lineRule="auto"/>
        <w:ind w:firstLine="560" w:firstLineChars="200"/>
        <w:textAlignment w:val="auto"/>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共有9家临床实践教学基地，均为国家级中医住院医师规范化培训基地，开放床位17350张，依托</w:t>
      </w:r>
      <w:r>
        <w:rPr>
          <w:rFonts w:hint="default" w:ascii="宋体" w:hAnsi="宋体" w:eastAsia="宋体" w:cs="宋体"/>
          <w:color w:val="auto"/>
          <w:sz w:val="28"/>
          <w:szCs w:val="28"/>
          <w:lang w:val="en-US" w:eastAsia="zh-CN"/>
        </w:rPr>
        <w:t>河南省中医住培中心河南中医药大学第一附属医院</w:t>
      </w:r>
      <w:r>
        <w:rPr>
          <w:rFonts w:hint="eastAsia" w:ascii="宋体" w:hAnsi="宋体" w:eastAsia="宋体" w:cs="宋体"/>
          <w:color w:val="auto"/>
          <w:sz w:val="28"/>
          <w:szCs w:val="28"/>
          <w:lang w:val="en-US" w:eastAsia="zh-CN"/>
        </w:rPr>
        <w:t>基地</w:t>
      </w:r>
      <w:r>
        <w:rPr>
          <w:rFonts w:hint="default" w:ascii="宋体" w:hAnsi="宋体" w:eastAsia="宋体" w:cs="宋体"/>
          <w:color w:val="auto"/>
          <w:sz w:val="28"/>
          <w:szCs w:val="28"/>
          <w:lang w:val="en-US" w:eastAsia="zh-CN"/>
        </w:rPr>
        <w:t>，实施住培基地年度综合评价、分类管理等动态措施，以综合评估、专业评估和飞行检查为抓手，实现</w:t>
      </w:r>
      <w:r>
        <w:rPr>
          <w:rFonts w:hint="eastAsia" w:ascii="宋体" w:hAnsi="宋体" w:eastAsia="宋体" w:cs="宋体"/>
          <w:color w:val="auto"/>
          <w:sz w:val="28"/>
          <w:szCs w:val="28"/>
          <w:lang w:val="en-US" w:eastAsia="zh-CN"/>
        </w:rPr>
        <w:t>对9</w:t>
      </w:r>
      <w:r>
        <w:rPr>
          <w:rFonts w:hint="default" w:ascii="宋体" w:hAnsi="宋体" w:eastAsia="宋体" w:cs="宋体"/>
          <w:color w:val="auto"/>
          <w:sz w:val="28"/>
          <w:szCs w:val="28"/>
          <w:lang w:val="en-US" w:eastAsia="zh-CN"/>
        </w:rPr>
        <w:t>家培训基地督导的全覆盖</w:t>
      </w:r>
      <w:r>
        <w:rPr>
          <w:rFonts w:hint="eastAsia" w:ascii="宋体" w:hAnsi="宋体" w:eastAsia="宋体" w:cs="宋体"/>
          <w:color w:val="auto"/>
          <w:sz w:val="28"/>
          <w:szCs w:val="28"/>
          <w:lang w:val="en-US" w:eastAsia="zh-CN"/>
        </w:rPr>
        <w:t>，形成符合本学位点研究生培养的临床培训体系。</w:t>
      </w:r>
      <w:r>
        <w:rPr>
          <w:rFonts w:hint="default" w:ascii="宋体" w:hAnsi="宋体" w:eastAsia="宋体" w:cs="宋体"/>
          <w:color w:val="auto"/>
          <w:sz w:val="28"/>
          <w:szCs w:val="28"/>
          <w:lang w:val="en-US" w:eastAsia="zh-CN"/>
        </w:rPr>
        <w:t>一附院基地获批国家重点专业基地</w:t>
      </w:r>
      <w:r>
        <w:rPr>
          <w:rFonts w:hint="eastAsia" w:ascii="宋体" w:hAnsi="宋体" w:eastAsia="宋体" w:cs="宋体"/>
          <w:color w:val="auto"/>
          <w:sz w:val="28"/>
          <w:szCs w:val="28"/>
          <w:lang w:val="en-US" w:eastAsia="zh-CN"/>
        </w:rPr>
        <w:t>、</w:t>
      </w:r>
      <w:r>
        <w:rPr>
          <w:rFonts w:hint="default" w:ascii="宋体" w:hAnsi="宋体" w:eastAsia="宋体" w:cs="宋体"/>
          <w:color w:val="auto"/>
          <w:sz w:val="28"/>
          <w:szCs w:val="28"/>
          <w:lang w:val="en-US" w:eastAsia="zh-CN"/>
        </w:rPr>
        <w:t>河南省规培竞赛团体一等奖</w:t>
      </w:r>
      <w:r>
        <w:rPr>
          <w:rFonts w:hint="eastAsia" w:ascii="宋体" w:hAnsi="宋体" w:eastAsia="宋体" w:cs="宋体"/>
          <w:color w:val="auto"/>
          <w:sz w:val="28"/>
          <w:szCs w:val="28"/>
          <w:lang w:val="en-US" w:eastAsia="zh-CN"/>
        </w:rPr>
        <w:t>，</w:t>
      </w:r>
      <w:r>
        <w:rPr>
          <w:rFonts w:hint="default" w:ascii="宋体" w:hAnsi="宋体" w:eastAsia="宋体" w:cs="宋体"/>
          <w:color w:val="auto"/>
          <w:sz w:val="28"/>
          <w:szCs w:val="28"/>
          <w:lang w:val="en-US" w:eastAsia="zh-CN"/>
        </w:rPr>
        <w:t>带教老师获“全国优秀住培专业基地负责人”、“全国优秀指导医师”</w:t>
      </w:r>
      <w:r>
        <w:rPr>
          <w:rFonts w:hint="eastAsia" w:ascii="宋体" w:hAnsi="宋体" w:eastAsia="宋体" w:cs="宋体"/>
          <w:color w:val="auto"/>
          <w:sz w:val="28"/>
          <w:szCs w:val="28"/>
          <w:lang w:val="en-US" w:eastAsia="zh-CN"/>
        </w:rPr>
        <w:t>。</w:t>
      </w:r>
    </w:p>
    <w:p w14:paraId="4A49045C">
      <w:pPr>
        <w:numPr>
          <w:ilvl w:val="0"/>
          <w:numId w:val="0"/>
        </w:numPr>
        <w:spacing w:line="240" w:lineRule="auto"/>
        <w:ind w:firstLine="562" w:firstLineChars="200"/>
        <w:jc w:val="both"/>
        <w:rPr>
          <w:rFonts w:hint="eastAsia" w:ascii="宋体" w:hAnsi="宋体" w:eastAsia="宋体" w:cs="仿宋"/>
          <w:sz w:val="28"/>
          <w:szCs w:val="28"/>
        </w:rPr>
      </w:pPr>
      <w:r>
        <w:rPr>
          <w:rFonts w:hint="eastAsia" w:ascii="宋体" w:hAnsi="宋体" w:eastAsia="宋体" w:cs="仿宋"/>
          <w:b/>
          <w:bCs/>
          <w:sz w:val="28"/>
          <w:szCs w:val="28"/>
          <w:lang w:eastAsia="zh-CN"/>
        </w:rPr>
        <w:t>（</w:t>
      </w:r>
      <w:r>
        <w:rPr>
          <w:rFonts w:hint="eastAsia" w:ascii="宋体" w:hAnsi="宋体" w:eastAsia="宋体" w:cs="仿宋"/>
          <w:b/>
          <w:bCs/>
          <w:sz w:val="28"/>
          <w:szCs w:val="28"/>
          <w:lang w:val="en-US" w:eastAsia="zh-CN"/>
        </w:rPr>
        <w:t>四</w:t>
      </w:r>
      <w:r>
        <w:rPr>
          <w:rFonts w:hint="eastAsia" w:ascii="宋体" w:hAnsi="宋体" w:eastAsia="宋体" w:cs="仿宋"/>
          <w:b/>
          <w:bCs/>
          <w:sz w:val="28"/>
          <w:szCs w:val="28"/>
          <w:lang w:eastAsia="zh-CN"/>
        </w:rPr>
        <w:t>）</w:t>
      </w:r>
      <w:r>
        <w:rPr>
          <w:rFonts w:hint="eastAsia" w:ascii="宋体" w:hAnsi="宋体" w:eastAsia="宋体" w:cs="仿宋"/>
          <w:b/>
          <w:bCs/>
          <w:sz w:val="28"/>
          <w:szCs w:val="28"/>
        </w:rPr>
        <w:t>科学研究工作</w:t>
      </w:r>
    </w:p>
    <w:p w14:paraId="6BCFC8D1">
      <w:pPr>
        <w:pStyle w:val="4"/>
        <w:numPr>
          <w:ilvl w:val="2"/>
          <w:numId w:val="0"/>
        </w:numPr>
        <w:ind w:leftChars="0" w:firstLine="560" w:firstLineChars="200"/>
        <w:rPr>
          <w:rFonts w:hint="eastAsia"/>
          <w:b w:val="0"/>
          <w:bCs/>
        </w:rPr>
      </w:pPr>
      <w:r>
        <w:rPr>
          <w:rFonts w:hint="eastAsia" w:ascii="宋体" w:hAnsi="宋体" w:eastAsia="宋体" w:cs="宋体"/>
          <w:b w:val="0"/>
          <w:bCs/>
          <w:color w:val="auto"/>
          <w:sz w:val="28"/>
          <w:szCs w:val="28"/>
          <w:lang w:val="en-US" w:eastAsia="zh-CN"/>
        </w:rPr>
        <w:t>学位点在2020年建设期间，共获批纵向科研课题288项（其中国家级项目15项），总经费2049.6万元；横向课题总经费1162.63万元；获各类科研奖励25项；以第一作者或通讯作者发表中文核心、SCI论文199篇；主编、副主编著作157部；各类型专利、软件著作权133项，转化总经费50万元。</w:t>
      </w:r>
    </w:p>
    <w:p w14:paraId="1350E67D">
      <w:pPr>
        <w:numPr>
          <w:ilvl w:val="0"/>
          <w:numId w:val="0"/>
        </w:numPr>
        <w:spacing w:line="240" w:lineRule="auto"/>
        <w:ind w:firstLine="562" w:firstLineChars="200"/>
        <w:jc w:val="both"/>
        <w:rPr>
          <w:rFonts w:hint="eastAsia" w:ascii="宋体" w:hAnsi="宋体" w:eastAsia="宋体" w:cs="仿宋"/>
          <w:b/>
          <w:bCs/>
          <w:sz w:val="28"/>
          <w:szCs w:val="28"/>
        </w:rPr>
      </w:pPr>
      <w:r>
        <w:rPr>
          <w:rFonts w:hint="eastAsia" w:ascii="宋体" w:hAnsi="宋体" w:eastAsia="宋体" w:cs="仿宋"/>
          <w:b/>
          <w:bCs/>
          <w:sz w:val="28"/>
          <w:szCs w:val="28"/>
          <w:lang w:eastAsia="zh-CN"/>
        </w:rPr>
        <w:t>（</w:t>
      </w:r>
      <w:r>
        <w:rPr>
          <w:rFonts w:hint="eastAsia" w:ascii="宋体" w:hAnsi="宋体" w:eastAsia="宋体" w:cs="仿宋"/>
          <w:b/>
          <w:bCs/>
          <w:sz w:val="28"/>
          <w:szCs w:val="28"/>
          <w:lang w:val="en-US" w:eastAsia="zh-CN"/>
        </w:rPr>
        <w:t>五</w:t>
      </w:r>
      <w:r>
        <w:rPr>
          <w:rFonts w:hint="eastAsia" w:ascii="宋体" w:hAnsi="宋体" w:eastAsia="宋体" w:cs="仿宋"/>
          <w:b/>
          <w:bCs/>
          <w:sz w:val="28"/>
          <w:szCs w:val="28"/>
          <w:lang w:eastAsia="zh-CN"/>
        </w:rPr>
        <w:t>）</w:t>
      </w:r>
      <w:r>
        <w:rPr>
          <w:rFonts w:hint="eastAsia" w:ascii="宋体" w:hAnsi="宋体" w:eastAsia="宋体" w:cs="仿宋"/>
          <w:b/>
          <w:bCs/>
          <w:sz w:val="28"/>
          <w:szCs w:val="28"/>
        </w:rPr>
        <w:t>招生与培养</w:t>
      </w:r>
    </w:p>
    <w:p w14:paraId="0C2448E3">
      <w:pPr>
        <w:pageBreakBefore w:val="0"/>
        <w:kinsoku/>
        <w:wordWrap/>
        <w:overflowPunct/>
        <w:topLinePunct w:val="0"/>
        <w:bidi w:val="0"/>
        <w:snapToGrid/>
        <w:spacing w:line="24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000000"/>
          <w:kern w:val="2"/>
          <w:sz w:val="28"/>
          <w:szCs w:val="28"/>
          <w:lang w:val="en-US" w:eastAsia="zh-CN" w:bidi="ar-SA"/>
        </w:rPr>
        <w:t>5</w:t>
      </w:r>
      <w:r>
        <w:rPr>
          <w:rFonts w:hint="eastAsia" w:ascii="宋体" w:hAnsi="宋体" w:eastAsia="宋体" w:cs="宋体"/>
          <w:b/>
          <w:bCs/>
          <w:color w:val="000000"/>
          <w:kern w:val="0"/>
          <w:sz w:val="28"/>
          <w:szCs w:val="28"/>
          <w:lang w:val="en-US" w:eastAsia="zh-CN" w:bidi="ar"/>
        </w:rPr>
        <w:t>.1</w:t>
      </w:r>
      <w:r>
        <w:rPr>
          <w:rFonts w:hint="eastAsia" w:ascii="宋体" w:hAnsi="宋体" w:eastAsia="宋体" w:cs="宋体"/>
          <w:b/>
          <w:bCs/>
          <w:color w:val="auto"/>
          <w:sz w:val="28"/>
          <w:szCs w:val="28"/>
        </w:rPr>
        <w:t>学位授权点研究生录取人数情况</w:t>
      </w:r>
    </w:p>
    <w:p w14:paraId="757A4681">
      <w:pPr>
        <w:pageBreakBefore w:val="0"/>
        <w:kinsoku/>
        <w:wordWrap/>
        <w:overflowPunct/>
        <w:topLinePunct w:val="0"/>
        <w:bidi w:val="0"/>
        <w:snapToGrid/>
        <w:spacing w:line="240" w:lineRule="auto"/>
        <w:ind w:firstLine="560" w:firstLineChars="200"/>
        <w:textAlignment w:val="auto"/>
        <w:rPr>
          <w:rFonts w:hint="default"/>
          <w:lang w:val="en-US" w:eastAsia="zh-CN"/>
        </w:rPr>
      </w:pPr>
      <w:r>
        <w:rPr>
          <w:rFonts w:hint="eastAsia" w:ascii="宋体" w:hAnsi="宋体" w:eastAsia="宋体" w:cs="宋体"/>
          <w:b w:val="0"/>
          <w:bCs w:val="0"/>
          <w:color w:val="auto"/>
          <w:sz w:val="28"/>
          <w:szCs w:val="28"/>
          <w:lang w:val="en-US" w:eastAsia="zh-CN"/>
        </w:rPr>
        <w:t>2020年</w:t>
      </w:r>
      <w:r>
        <w:rPr>
          <w:rFonts w:hint="eastAsia" w:ascii="宋体" w:hAnsi="宋体" w:eastAsia="宋体" w:cs="宋体"/>
          <w:color w:val="auto"/>
          <w:sz w:val="28"/>
          <w:szCs w:val="28"/>
          <w:highlight w:val="none"/>
          <w:lang w:val="en-US" w:eastAsia="zh-CN"/>
        </w:rPr>
        <w:t>授予专业型硕士学位364人；涵盖校内外优秀毕业生共1711人报考本学位点的</w:t>
      </w:r>
      <w:r>
        <w:rPr>
          <w:rFonts w:hint="eastAsia" w:ascii="宋体" w:hAnsi="宋体" w:eastAsia="宋体" w:cs="宋体"/>
          <w:color w:val="auto"/>
          <w:sz w:val="28"/>
          <w:szCs w:val="28"/>
          <w:highlight w:val="none"/>
        </w:rPr>
        <w:t>中医学专硕研究生</w:t>
      </w:r>
      <w:r>
        <w:rPr>
          <w:rFonts w:hint="eastAsia" w:ascii="宋体" w:hAnsi="宋体" w:eastAsia="宋体" w:cs="宋体"/>
          <w:color w:val="auto"/>
          <w:sz w:val="28"/>
          <w:szCs w:val="28"/>
          <w:highlight w:val="none"/>
          <w:lang w:val="en-US" w:eastAsia="zh-CN"/>
        </w:rPr>
        <w:t>，录取552</w:t>
      </w:r>
      <w:r>
        <w:rPr>
          <w:rFonts w:hint="eastAsia" w:ascii="宋体" w:hAnsi="宋体" w:eastAsia="宋体" w:cs="宋体"/>
          <w:color w:val="auto"/>
          <w:sz w:val="28"/>
          <w:szCs w:val="28"/>
          <w:highlight w:val="none"/>
        </w:rPr>
        <w:t>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录取比例为32.26%。</w:t>
      </w:r>
    </w:p>
    <w:p w14:paraId="262C5FA5">
      <w:pPr>
        <w:pageBreakBefore w:val="0"/>
        <w:kinsoku/>
        <w:wordWrap/>
        <w:overflowPunct/>
        <w:topLinePunct w:val="0"/>
        <w:bidi w:val="0"/>
        <w:snapToGrid/>
        <w:spacing w:line="240" w:lineRule="auto"/>
        <w:ind w:firstLine="562" w:firstLineChars="200"/>
        <w:textAlignment w:val="auto"/>
        <w:rPr>
          <w:rFonts w:hint="eastAsia" w:ascii="宋体" w:hAnsi="宋体" w:eastAsia="宋体" w:cs="宋体"/>
          <w:b w:val="0"/>
          <w:color w:val="auto"/>
          <w:kern w:val="2"/>
          <w:sz w:val="28"/>
          <w:szCs w:val="28"/>
          <w:highlight w:val="none"/>
          <w:lang w:val="en-US" w:eastAsia="zh-CN" w:bidi="ar-SA"/>
        </w:rPr>
      </w:pPr>
      <w:r>
        <w:rPr>
          <w:rFonts w:hint="eastAsia" w:ascii="宋体" w:hAnsi="宋体" w:eastAsia="宋体" w:cs="宋体"/>
          <w:b/>
          <w:bCs/>
          <w:color w:val="auto"/>
          <w:sz w:val="28"/>
          <w:szCs w:val="28"/>
          <w:lang w:val="en-US" w:eastAsia="zh-CN"/>
        </w:rPr>
        <w:t>采取多举措</w:t>
      </w:r>
      <w:r>
        <w:rPr>
          <w:rFonts w:hint="eastAsia" w:ascii="宋体" w:hAnsi="宋体" w:eastAsia="宋体" w:cs="宋体"/>
          <w:b/>
          <w:bCs/>
          <w:color w:val="auto"/>
          <w:sz w:val="28"/>
          <w:szCs w:val="28"/>
        </w:rPr>
        <w:t>保证生源质量</w:t>
      </w:r>
      <w:r>
        <w:rPr>
          <w:rFonts w:hint="eastAsia" w:ascii="宋体" w:hAnsi="宋体" w:eastAsia="宋体" w:cs="宋体"/>
          <w:b/>
          <w:bCs/>
          <w:color w:val="auto"/>
          <w:sz w:val="28"/>
          <w:szCs w:val="28"/>
          <w:lang w:eastAsia="zh-CN"/>
        </w:rPr>
        <w:t>：</w:t>
      </w:r>
      <w:r>
        <w:rPr>
          <w:rFonts w:hint="default" w:ascii="宋体" w:hAnsi="宋体" w:eastAsia="宋体" w:cs="宋体"/>
          <w:b/>
          <w:bCs/>
          <w:color w:val="auto"/>
          <w:sz w:val="28"/>
          <w:szCs w:val="28"/>
          <w:highlight w:val="none"/>
          <w:lang w:val="en-US" w:eastAsia="zh-CN"/>
        </w:rPr>
        <w:t>①加强宣传推广</w:t>
      </w:r>
      <w:r>
        <w:rPr>
          <w:rFonts w:hint="eastAsia" w:ascii="宋体" w:hAnsi="宋体" w:eastAsia="宋体" w:cs="宋体"/>
          <w:b/>
          <w:bCs/>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利用网络、招生咨询会、线上线下宣讲等方式，介绍学校办学特色、学科优势和奖助政策，提高知名度和影响力。</w:t>
      </w:r>
      <w:r>
        <w:rPr>
          <w:rFonts w:hint="default" w:ascii="宋体" w:hAnsi="宋体" w:eastAsia="宋体" w:cs="宋体"/>
          <w:b/>
          <w:bCs/>
          <w:color w:val="auto"/>
          <w:sz w:val="28"/>
          <w:szCs w:val="28"/>
          <w:highlight w:val="none"/>
          <w:lang w:val="en-US" w:eastAsia="zh-CN"/>
        </w:rPr>
        <w:t>②</w:t>
      </w:r>
      <w:r>
        <w:rPr>
          <w:rFonts w:hint="eastAsia" w:ascii="宋体" w:hAnsi="宋体" w:eastAsia="宋体" w:cs="宋体"/>
          <w:b/>
          <w:bCs/>
          <w:color w:val="auto"/>
          <w:sz w:val="28"/>
          <w:szCs w:val="28"/>
          <w:highlight w:val="none"/>
          <w:lang w:val="en-US" w:eastAsia="zh-CN"/>
        </w:rPr>
        <w:t>拓宽招生渠道。</w:t>
      </w:r>
      <w:r>
        <w:rPr>
          <w:rFonts w:hint="eastAsia" w:ascii="宋体" w:hAnsi="宋体" w:eastAsia="宋体" w:cs="宋体"/>
          <w:color w:val="auto"/>
          <w:sz w:val="28"/>
          <w:szCs w:val="28"/>
          <w:highlight w:val="none"/>
          <w:lang w:val="en-US" w:eastAsia="zh-CN"/>
        </w:rPr>
        <w:t>除本校毕业生外，积极与各大中医药院校建立良好的合作关系，吸引更多有特色、有潜力的学生报考。</w:t>
      </w:r>
      <w:r>
        <w:rPr>
          <w:rFonts w:hint="default" w:ascii="宋体" w:hAnsi="宋体" w:eastAsia="宋体" w:cs="宋体"/>
          <w:b/>
          <w:bCs/>
          <w:color w:val="auto"/>
          <w:sz w:val="28"/>
          <w:szCs w:val="28"/>
          <w:highlight w:val="none"/>
          <w:lang w:val="en-US" w:eastAsia="zh-CN"/>
        </w:rPr>
        <w:t>③</w:t>
      </w:r>
      <w:r>
        <w:rPr>
          <w:rFonts w:hint="eastAsia" w:ascii="宋体" w:hAnsi="宋体" w:eastAsia="宋体" w:cs="宋体"/>
          <w:b/>
          <w:bCs/>
          <w:color w:val="auto"/>
          <w:sz w:val="28"/>
          <w:szCs w:val="28"/>
          <w:highlight w:val="none"/>
          <w:lang w:val="en-US" w:eastAsia="zh-CN"/>
        </w:rPr>
        <w:t>丰富激励措施。</w:t>
      </w:r>
      <w:r>
        <w:rPr>
          <w:rFonts w:hint="eastAsia" w:ascii="宋体" w:hAnsi="宋体" w:eastAsia="宋体" w:cs="宋体"/>
          <w:color w:val="auto"/>
          <w:sz w:val="28"/>
          <w:szCs w:val="28"/>
          <w:highlight w:val="none"/>
          <w:lang w:val="en-US" w:eastAsia="zh-CN"/>
        </w:rPr>
        <w:t>除了全国统招外，积极实行优秀推免生激励机制，为优秀推免生设置“优秀直博生”招生计划。</w:t>
      </w:r>
    </w:p>
    <w:p w14:paraId="5A61B4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b/>
          <w:bCs/>
          <w:sz w:val="28"/>
          <w:szCs w:val="28"/>
          <w:highlight w:val="none"/>
          <w:lang w:val="en-US" w:eastAsia="zh-CN"/>
        </w:rPr>
      </w:pPr>
      <w:r>
        <w:rPr>
          <w:rFonts w:hint="eastAsia" w:ascii="宋体" w:hAnsi="宋体" w:eastAsia="宋体" w:cs="仿宋"/>
          <w:b/>
          <w:bCs/>
          <w:sz w:val="28"/>
          <w:szCs w:val="28"/>
          <w:lang w:val="en-US" w:eastAsia="zh-CN"/>
        </w:rPr>
        <w:t>5.2</w:t>
      </w:r>
      <w:r>
        <w:rPr>
          <w:rFonts w:hint="eastAsia" w:ascii="宋体" w:hAnsi="宋体" w:eastAsia="宋体"/>
          <w:b/>
          <w:bCs/>
          <w:sz w:val="28"/>
          <w:szCs w:val="28"/>
          <w:highlight w:val="none"/>
          <w:lang w:val="en-US" w:eastAsia="zh-CN"/>
        </w:rPr>
        <w:t>人才培养</w:t>
      </w:r>
    </w:p>
    <w:p w14:paraId="6C95F397">
      <w:pPr>
        <w:spacing w:line="240" w:lineRule="auto"/>
        <w:ind w:firstLine="562" w:firstLineChars="200"/>
        <w:rPr>
          <w:rFonts w:hint="eastAsia" w:ascii="宋体" w:hAnsi="宋体" w:eastAsia="宋体" w:cs="宋体"/>
          <w:b/>
          <w:bCs/>
          <w:color w:val="000000"/>
          <w:sz w:val="28"/>
          <w:szCs w:val="28"/>
        </w:rPr>
      </w:pPr>
      <w:r>
        <w:rPr>
          <w:rFonts w:hint="eastAsia" w:ascii="宋体" w:hAnsi="宋体" w:eastAsia="宋体" w:cs="宋体"/>
          <w:b/>
          <w:bCs/>
          <w:color w:val="000000"/>
          <w:kern w:val="2"/>
          <w:sz w:val="28"/>
          <w:szCs w:val="28"/>
          <w:lang w:val="en-US" w:eastAsia="zh-CN" w:bidi="ar-SA"/>
        </w:rPr>
        <w:t>5.2.1</w:t>
      </w:r>
      <w:r>
        <w:rPr>
          <w:rFonts w:hint="eastAsia" w:ascii="宋体" w:hAnsi="宋体" w:eastAsia="宋体" w:cs="宋体"/>
          <w:b/>
          <w:bCs/>
          <w:color w:val="000000"/>
          <w:sz w:val="28"/>
          <w:szCs w:val="28"/>
        </w:rPr>
        <w:t>课程教学</w:t>
      </w:r>
    </w:p>
    <w:p w14:paraId="3FF86223">
      <w:pPr>
        <w:pageBreakBefore w:val="0"/>
        <w:kinsoku/>
        <w:wordWrap/>
        <w:overflowPunct/>
        <w:topLinePunct w:val="0"/>
        <w:bidi w:val="0"/>
        <w:snapToGrid/>
        <w:spacing w:line="240" w:lineRule="auto"/>
        <w:ind w:firstLine="562" w:firstLineChars="200"/>
        <w:textAlignment w:val="auto"/>
        <w:rPr>
          <w:rFonts w:hint="default" w:ascii="宋体" w:hAnsi="宋体" w:eastAsia="宋体" w:cs="宋体"/>
          <w:b/>
          <w:bCs/>
          <w:color w:val="auto"/>
          <w:kern w:val="2"/>
          <w:sz w:val="28"/>
          <w:szCs w:val="28"/>
          <w:lang w:val="en-US" w:eastAsia="zh-CN" w:bidi="ar-SA"/>
        </w:rPr>
      </w:pPr>
      <w:r>
        <w:rPr>
          <w:rFonts w:hint="eastAsia" w:ascii="宋体" w:hAnsi="宋体" w:eastAsia="宋体" w:cs="宋体"/>
          <w:b/>
          <w:bCs/>
          <w:color w:val="000000"/>
          <w:kern w:val="2"/>
          <w:sz w:val="28"/>
          <w:szCs w:val="28"/>
          <w:lang w:val="en-US" w:eastAsia="zh-CN" w:bidi="ar-SA"/>
        </w:rPr>
        <w:t>（1）</w:t>
      </w:r>
      <w:r>
        <w:rPr>
          <w:rFonts w:hint="eastAsia" w:ascii="宋体" w:hAnsi="宋体" w:eastAsia="宋体" w:cs="宋体"/>
          <w:b/>
          <w:bCs/>
          <w:color w:val="auto"/>
          <w:kern w:val="2"/>
          <w:sz w:val="28"/>
          <w:szCs w:val="28"/>
          <w:lang w:val="en-US" w:eastAsia="zh-CN" w:bidi="ar-SA"/>
        </w:rPr>
        <w:t>优化课程体系，实施“名家名师进课堂”</w:t>
      </w:r>
    </w:p>
    <w:p w14:paraId="4CC93C7C">
      <w:pPr>
        <w:pageBreakBefore w:val="0"/>
        <w:kinsoku/>
        <w:wordWrap/>
        <w:overflowPunct/>
        <w:topLinePunct w:val="0"/>
        <w:bidi w:val="0"/>
        <w:snapToGrid/>
        <w:spacing w:line="240" w:lineRule="auto"/>
        <w:ind w:firstLine="562" w:firstLineChars="200"/>
        <w:textAlignment w:val="auto"/>
        <w:rPr>
          <w:rFonts w:hint="default" w:ascii="宋体" w:hAnsi="宋体" w:eastAsia="宋体" w:cs="宋体"/>
          <w:color w:val="auto"/>
          <w:kern w:val="2"/>
          <w:sz w:val="28"/>
          <w:szCs w:val="28"/>
          <w:lang w:val="en-US" w:eastAsia="zh-CN" w:bidi="ar-SA"/>
        </w:rPr>
      </w:pPr>
      <w:r>
        <w:rPr>
          <w:rFonts w:hint="eastAsia" w:ascii="宋体" w:hAnsi="宋体" w:eastAsia="宋体" w:cs="宋体"/>
          <w:b/>
          <w:bCs/>
          <w:color w:val="auto"/>
          <w:sz w:val="28"/>
          <w:szCs w:val="28"/>
          <w:lang w:val="en-US" w:eastAsia="zh-CN"/>
        </w:rPr>
        <w:t>①</w:t>
      </w:r>
      <w:r>
        <w:rPr>
          <w:rFonts w:hint="eastAsia" w:ascii="宋体" w:hAnsi="宋体" w:eastAsia="宋体" w:cs="宋体"/>
          <w:b/>
          <w:bCs/>
          <w:color w:val="auto"/>
          <w:kern w:val="2"/>
          <w:sz w:val="28"/>
          <w:szCs w:val="28"/>
          <w:lang w:val="en-US" w:eastAsia="zh-CN" w:bidi="ar-SA"/>
        </w:rPr>
        <w:t>核心课程优化。</w:t>
      </w:r>
      <w:r>
        <w:rPr>
          <w:rFonts w:hint="eastAsia" w:ascii="宋体" w:hAnsi="宋体" w:eastAsia="宋体" w:cs="宋体"/>
          <w:color w:val="auto"/>
          <w:kern w:val="2"/>
          <w:sz w:val="28"/>
          <w:szCs w:val="28"/>
          <w:lang w:val="en-US" w:eastAsia="zh-CN" w:bidi="ar-SA"/>
        </w:rPr>
        <w:t>开设《中医经典选读》为必修课程，</w:t>
      </w:r>
      <w:r>
        <w:rPr>
          <w:rFonts w:hint="default" w:ascii="宋体" w:hAnsi="宋体" w:eastAsia="宋体" w:cs="宋体"/>
          <w:color w:val="auto"/>
          <w:kern w:val="2"/>
          <w:sz w:val="28"/>
          <w:szCs w:val="28"/>
          <w:lang w:val="en-US" w:eastAsia="zh-CN" w:bidi="ar-SA"/>
        </w:rPr>
        <w:t>以中医经典能力培养为核心，</w:t>
      </w:r>
      <w:r>
        <w:rPr>
          <w:rFonts w:hint="eastAsia" w:ascii="宋体" w:hAnsi="宋体" w:eastAsia="宋体" w:cs="宋体"/>
          <w:color w:val="auto"/>
          <w:kern w:val="2"/>
          <w:sz w:val="28"/>
          <w:szCs w:val="28"/>
          <w:lang w:val="en-US" w:eastAsia="zh-CN" w:bidi="ar-SA"/>
        </w:rPr>
        <w:t>不断</w:t>
      </w:r>
      <w:r>
        <w:rPr>
          <w:rFonts w:hint="default" w:ascii="宋体" w:hAnsi="宋体" w:eastAsia="宋体" w:cs="宋体"/>
          <w:color w:val="auto"/>
          <w:kern w:val="2"/>
          <w:sz w:val="28"/>
          <w:szCs w:val="28"/>
          <w:lang w:val="en-US" w:eastAsia="zh-CN" w:bidi="ar-SA"/>
        </w:rPr>
        <w:t>优化课程体系；开设</w:t>
      </w:r>
      <w:r>
        <w:rPr>
          <w:rFonts w:hint="eastAsia" w:ascii="宋体" w:hAnsi="宋体" w:eastAsia="宋体" w:cs="宋体"/>
          <w:color w:val="auto"/>
          <w:kern w:val="2"/>
          <w:sz w:val="28"/>
          <w:szCs w:val="28"/>
          <w:lang w:val="en-US" w:eastAsia="zh-CN" w:bidi="ar-SA"/>
        </w:rPr>
        <w:t>《科研思路与方法》、《医学统计学》为公共课</w:t>
      </w:r>
      <w:r>
        <w:rPr>
          <w:rFonts w:hint="default" w:ascii="宋体" w:hAnsi="宋体" w:eastAsia="宋体" w:cs="宋体"/>
          <w:color w:val="auto"/>
          <w:kern w:val="2"/>
          <w:sz w:val="28"/>
          <w:szCs w:val="28"/>
          <w:lang w:val="en-US" w:eastAsia="zh-CN" w:bidi="ar-SA"/>
        </w:rPr>
        <w:t>，培养</w:t>
      </w:r>
      <w:r>
        <w:rPr>
          <w:rFonts w:hint="eastAsia" w:ascii="宋体" w:hAnsi="宋体" w:eastAsia="宋体" w:cs="宋体"/>
          <w:color w:val="auto"/>
          <w:kern w:val="2"/>
          <w:sz w:val="28"/>
          <w:szCs w:val="28"/>
          <w:lang w:val="en-US" w:eastAsia="zh-CN" w:bidi="ar-SA"/>
        </w:rPr>
        <w:t>科研</w:t>
      </w:r>
      <w:r>
        <w:rPr>
          <w:rFonts w:hint="default" w:ascii="宋体" w:hAnsi="宋体" w:eastAsia="宋体" w:cs="宋体"/>
          <w:color w:val="auto"/>
          <w:kern w:val="2"/>
          <w:sz w:val="28"/>
          <w:szCs w:val="28"/>
          <w:lang w:val="en-US" w:eastAsia="zh-CN" w:bidi="ar-SA"/>
        </w:rPr>
        <w:t>思维</w:t>
      </w:r>
      <w:r>
        <w:rPr>
          <w:rFonts w:hint="eastAsia" w:ascii="宋体" w:hAnsi="宋体" w:eastAsia="宋体" w:cs="宋体"/>
          <w:color w:val="auto"/>
          <w:kern w:val="2"/>
          <w:sz w:val="28"/>
          <w:szCs w:val="28"/>
          <w:lang w:val="en-US" w:eastAsia="zh-CN" w:bidi="ar-SA"/>
        </w:rPr>
        <w:t>；根据专业方向开设包括《中医内科学研究进展》在内的多门专业课程，</w:t>
      </w:r>
      <w:r>
        <w:rPr>
          <w:rFonts w:hint="default" w:ascii="宋体" w:hAnsi="宋体" w:eastAsia="宋体" w:cs="宋体"/>
          <w:color w:val="auto"/>
          <w:kern w:val="2"/>
          <w:sz w:val="28"/>
          <w:szCs w:val="28"/>
          <w:lang w:val="en-US" w:eastAsia="zh-CN" w:bidi="ar-SA"/>
        </w:rPr>
        <w:t>强化</w:t>
      </w:r>
      <w:r>
        <w:rPr>
          <w:rFonts w:hint="eastAsia" w:ascii="宋体" w:hAnsi="宋体" w:eastAsia="宋体" w:cs="宋体"/>
          <w:color w:val="auto"/>
          <w:kern w:val="2"/>
          <w:sz w:val="28"/>
          <w:szCs w:val="28"/>
          <w:lang w:val="en-US" w:eastAsia="zh-CN" w:bidi="ar-SA"/>
        </w:rPr>
        <w:t>理论</w:t>
      </w:r>
      <w:r>
        <w:rPr>
          <w:rFonts w:hint="default" w:ascii="宋体" w:hAnsi="宋体" w:eastAsia="宋体" w:cs="宋体"/>
          <w:color w:val="auto"/>
          <w:kern w:val="2"/>
          <w:sz w:val="28"/>
          <w:szCs w:val="28"/>
          <w:lang w:val="en-US" w:eastAsia="zh-CN" w:bidi="ar-SA"/>
        </w:rPr>
        <w:t>与临床结合，提升</w:t>
      </w:r>
      <w:r>
        <w:rPr>
          <w:rFonts w:hint="eastAsia" w:ascii="宋体" w:hAnsi="宋体" w:eastAsia="宋体" w:cs="宋体"/>
          <w:color w:val="auto"/>
          <w:kern w:val="2"/>
          <w:sz w:val="28"/>
          <w:szCs w:val="28"/>
          <w:lang w:val="en-US" w:eastAsia="zh-CN" w:bidi="ar-SA"/>
        </w:rPr>
        <w:t>临床</w:t>
      </w:r>
      <w:r>
        <w:rPr>
          <w:rFonts w:hint="default" w:ascii="宋体" w:hAnsi="宋体" w:eastAsia="宋体" w:cs="宋体"/>
          <w:color w:val="auto"/>
          <w:kern w:val="2"/>
          <w:sz w:val="28"/>
          <w:szCs w:val="28"/>
          <w:lang w:val="en-US" w:eastAsia="zh-CN" w:bidi="ar-SA"/>
        </w:rPr>
        <w:t>运用能力</w:t>
      </w:r>
      <w:r>
        <w:rPr>
          <w:rFonts w:hint="eastAsia" w:ascii="宋体" w:hAnsi="宋体" w:eastAsia="宋体" w:cs="宋体"/>
          <w:color w:val="auto"/>
          <w:kern w:val="2"/>
          <w:sz w:val="28"/>
          <w:szCs w:val="28"/>
          <w:lang w:val="en-US" w:eastAsia="zh-CN" w:bidi="ar-SA"/>
        </w:rPr>
        <w:t>。</w:t>
      </w:r>
      <w:r>
        <w:rPr>
          <w:rFonts w:hint="eastAsia" w:ascii="宋体" w:hAnsi="宋体" w:eastAsia="宋体" w:cs="宋体"/>
          <w:b/>
          <w:bCs/>
          <w:color w:val="auto"/>
          <w:sz w:val="28"/>
          <w:szCs w:val="28"/>
          <w:lang w:val="en-US" w:eastAsia="zh-CN"/>
        </w:rPr>
        <w:t>②</w:t>
      </w:r>
      <w:r>
        <w:rPr>
          <w:rFonts w:hint="default" w:ascii="宋体" w:hAnsi="宋体" w:eastAsia="宋体" w:cs="宋体"/>
          <w:b/>
          <w:bCs/>
          <w:color w:val="auto"/>
          <w:kern w:val="2"/>
          <w:sz w:val="28"/>
          <w:szCs w:val="28"/>
          <w:lang w:val="en-US" w:eastAsia="zh-CN" w:bidi="ar-SA"/>
        </w:rPr>
        <w:t>名师名家引领</w:t>
      </w:r>
      <w:r>
        <w:rPr>
          <w:rFonts w:hint="eastAsia" w:ascii="宋体" w:hAnsi="宋体" w:eastAsia="宋体" w:cs="宋体"/>
          <w:b/>
          <w:bCs/>
          <w:color w:val="auto"/>
          <w:kern w:val="2"/>
          <w:sz w:val="28"/>
          <w:szCs w:val="28"/>
          <w:lang w:val="en-US" w:eastAsia="zh-CN" w:bidi="ar-SA"/>
        </w:rPr>
        <w:t>。</w:t>
      </w:r>
      <w:r>
        <w:rPr>
          <w:rFonts w:hint="default" w:ascii="宋体" w:hAnsi="宋体" w:eastAsia="宋体" w:cs="宋体"/>
          <w:color w:val="auto"/>
          <w:kern w:val="2"/>
          <w:sz w:val="28"/>
          <w:szCs w:val="28"/>
          <w:lang w:val="en-US" w:eastAsia="zh-CN" w:bidi="ar-SA"/>
        </w:rPr>
        <w:t>实施</w:t>
      </w:r>
      <w:r>
        <w:rPr>
          <w:rFonts w:hint="eastAsia" w:ascii="宋体" w:hAnsi="宋体" w:eastAsia="宋体" w:cs="宋体"/>
          <w:color w:val="auto"/>
          <w:kern w:val="2"/>
          <w:sz w:val="28"/>
          <w:szCs w:val="28"/>
          <w:lang w:val="en-US" w:eastAsia="zh-CN" w:bidi="ar-SA"/>
        </w:rPr>
        <w:t>“</w:t>
      </w:r>
      <w:r>
        <w:rPr>
          <w:rFonts w:hint="default" w:ascii="宋体" w:hAnsi="宋体" w:eastAsia="宋体" w:cs="宋体"/>
          <w:color w:val="auto"/>
          <w:kern w:val="2"/>
          <w:sz w:val="28"/>
          <w:szCs w:val="28"/>
          <w:lang w:val="en-US" w:eastAsia="zh-CN" w:bidi="ar-SA"/>
        </w:rPr>
        <w:t>名家名师进课堂</w:t>
      </w:r>
      <w:r>
        <w:rPr>
          <w:rFonts w:hint="eastAsia" w:ascii="宋体" w:hAnsi="宋体" w:eastAsia="宋体" w:cs="宋体"/>
          <w:color w:val="auto"/>
          <w:kern w:val="2"/>
          <w:sz w:val="28"/>
          <w:szCs w:val="28"/>
          <w:lang w:val="en-US" w:eastAsia="zh-CN" w:bidi="ar-SA"/>
        </w:rPr>
        <w:t>”</w:t>
      </w:r>
      <w:r>
        <w:rPr>
          <w:rFonts w:hint="default" w:ascii="宋体" w:hAnsi="宋体" w:eastAsia="宋体" w:cs="宋体"/>
          <w:color w:val="auto"/>
          <w:kern w:val="2"/>
          <w:sz w:val="28"/>
          <w:szCs w:val="28"/>
          <w:lang w:val="en-US" w:eastAsia="zh-CN" w:bidi="ar-SA"/>
        </w:rPr>
        <w:t>计划，邀请国医大师、岐黄学者、全国名中医</w:t>
      </w:r>
      <w:r>
        <w:rPr>
          <w:rFonts w:hint="eastAsia" w:ascii="宋体" w:hAnsi="宋体" w:eastAsia="宋体" w:cs="宋体"/>
          <w:color w:val="auto"/>
          <w:kern w:val="2"/>
          <w:sz w:val="28"/>
          <w:szCs w:val="28"/>
          <w:lang w:val="en-US" w:eastAsia="zh-CN" w:bidi="ar-SA"/>
        </w:rPr>
        <w:t>等为研究生</w:t>
      </w:r>
      <w:r>
        <w:rPr>
          <w:rFonts w:hint="default" w:ascii="宋体" w:hAnsi="宋体" w:eastAsia="宋体" w:cs="宋体"/>
          <w:color w:val="auto"/>
          <w:kern w:val="2"/>
          <w:sz w:val="28"/>
          <w:szCs w:val="28"/>
          <w:lang w:val="en-US" w:eastAsia="zh-CN" w:bidi="ar-SA"/>
        </w:rPr>
        <w:t>授课；建立名师工作室，传承学术思想和临床经验；举办名师讲堂，拓展学术视野</w:t>
      </w:r>
      <w:r>
        <w:rPr>
          <w:rFonts w:hint="eastAsia" w:ascii="宋体" w:hAnsi="宋体" w:eastAsia="宋体" w:cs="宋体"/>
          <w:color w:val="auto"/>
          <w:kern w:val="2"/>
          <w:sz w:val="28"/>
          <w:szCs w:val="28"/>
          <w:lang w:val="en-US" w:eastAsia="zh-CN" w:bidi="ar-SA"/>
        </w:rPr>
        <w:t>。</w:t>
      </w:r>
      <w:r>
        <w:rPr>
          <w:rFonts w:hint="eastAsia" w:ascii="宋体" w:hAnsi="宋体" w:eastAsia="宋体" w:cs="宋体"/>
          <w:b/>
          <w:bCs/>
          <w:color w:val="auto"/>
          <w:sz w:val="28"/>
          <w:szCs w:val="28"/>
          <w:lang w:val="en-US" w:eastAsia="zh-CN"/>
        </w:rPr>
        <w:t>③临床实训强化。</w:t>
      </w:r>
      <w:r>
        <w:rPr>
          <w:rFonts w:hint="eastAsia" w:ascii="宋体" w:hAnsi="宋体" w:eastAsia="宋体" w:cs="宋体"/>
          <w:color w:val="auto"/>
          <w:kern w:val="2"/>
          <w:sz w:val="28"/>
          <w:szCs w:val="28"/>
          <w:lang w:val="en-US" w:eastAsia="zh-CN" w:bidi="ar-SA"/>
        </w:rPr>
        <w:t>增加实践技能课程占比，</w:t>
      </w:r>
      <w:r>
        <w:rPr>
          <w:rFonts w:hint="default" w:ascii="宋体" w:hAnsi="宋体" w:eastAsia="宋体" w:cs="宋体"/>
          <w:color w:val="auto"/>
          <w:kern w:val="2"/>
          <w:sz w:val="28"/>
          <w:szCs w:val="28"/>
          <w:lang w:val="en-US" w:eastAsia="zh-CN" w:bidi="ar-SA"/>
        </w:rPr>
        <w:t>专业基础和专业课增设临床技能训练课程</w:t>
      </w:r>
      <w:r>
        <w:rPr>
          <w:rFonts w:hint="eastAsia" w:ascii="宋体" w:hAnsi="宋体" w:eastAsia="宋体" w:cs="宋体"/>
          <w:color w:val="auto"/>
          <w:kern w:val="2"/>
          <w:sz w:val="28"/>
          <w:szCs w:val="28"/>
          <w:lang w:val="en-US" w:eastAsia="zh-CN" w:bidi="ar-SA"/>
        </w:rPr>
        <w:t>，</w:t>
      </w:r>
      <w:r>
        <w:rPr>
          <w:rFonts w:hint="default" w:ascii="宋体" w:hAnsi="宋体" w:eastAsia="宋体" w:cs="宋体"/>
          <w:color w:val="auto"/>
          <w:kern w:val="2"/>
          <w:sz w:val="28"/>
          <w:szCs w:val="28"/>
          <w:lang w:val="en-US" w:eastAsia="zh-CN" w:bidi="ar-SA"/>
        </w:rPr>
        <w:t>突出</w:t>
      </w:r>
      <w:r>
        <w:rPr>
          <w:rFonts w:hint="eastAsia" w:ascii="宋体" w:hAnsi="宋体" w:eastAsia="宋体" w:cs="宋体"/>
          <w:color w:val="auto"/>
          <w:kern w:val="2"/>
          <w:sz w:val="28"/>
          <w:szCs w:val="28"/>
          <w:lang w:val="en-US" w:eastAsia="zh-CN" w:bidi="ar-SA"/>
        </w:rPr>
        <w:t>专硕研究生</w:t>
      </w:r>
      <w:r>
        <w:rPr>
          <w:rFonts w:hint="default" w:ascii="宋体" w:hAnsi="宋体" w:eastAsia="宋体" w:cs="宋体"/>
          <w:color w:val="auto"/>
          <w:kern w:val="2"/>
          <w:sz w:val="28"/>
          <w:szCs w:val="28"/>
          <w:lang w:val="en-US" w:eastAsia="zh-CN" w:bidi="ar-SA"/>
        </w:rPr>
        <w:t>解决临床实际问题能力培养。</w:t>
      </w:r>
    </w:p>
    <w:p w14:paraId="0D8BDE73">
      <w:pPr>
        <w:pageBreakBefore w:val="0"/>
        <w:kinsoku/>
        <w:wordWrap/>
        <w:overflowPunct/>
        <w:topLinePunct w:val="0"/>
        <w:bidi w:val="0"/>
        <w:snapToGrid/>
        <w:spacing w:line="240" w:lineRule="auto"/>
        <w:ind w:firstLine="562"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b/>
          <w:bCs/>
          <w:color w:val="000000"/>
          <w:kern w:val="2"/>
          <w:sz w:val="28"/>
          <w:szCs w:val="28"/>
          <w:lang w:val="en-US" w:eastAsia="zh-CN" w:bidi="ar-SA"/>
        </w:rPr>
        <w:t>（2）</w:t>
      </w:r>
      <w:r>
        <w:rPr>
          <w:rFonts w:hint="eastAsia" w:ascii="宋体" w:hAnsi="宋体" w:eastAsia="宋体" w:cs="宋体"/>
          <w:b/>
          <w:bCs/>
          <w:color w:val="auto"/>
          <w:kern w:val="2"/>
          <w:sz w:val="28"/>
          <w:szCs w:val="28"/>
          <w:lang w:val="en-US" w:eastAsia="zh-CN" w:bidi="ar-SA"/>
        </w:rPr>
        <w:t>深化教学改革，不断提升课程</w:t>
      </w:r>
      <w:r>
        <w:rPr>
          <w:rFonts w:hint="eastAsia" w:ascii="宋体" w:hAnsi="宋体" w:eastAsia="宋体" w:cs="宋体"/>
          <w:b/>
          <w:bCs/>
          <w:color w:val="auto"/>
          <w:sz w:val="28"/>
          <w:szCs w:val="28"/>
          <w:lang w:val="en-US" w:eastAsia="zh-CN"/>
        </w:rPr>
        <w:t>教学质量</w:t>
      </w:r>
    </w:p>
    <w:p w14:paraId="48E1734F">
      <w:pPr>
        <w:pageBreakBefore w:val="0"/>
        <w:kinsoku/>
        <w:wordWrap/>
        <w:overflowPunct/>
        <w:topLinePunct w:val="0"/>
        <w:bidi w:val="0"/>
        <w:snapToGrid/>
        <w:spacing w:line="240" w:lineRule="auto"/>
        <w:ind w:firstLine="562"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val="en-US" w:eastAsia="zh-CN"/>
        </w:rPr>
        <w:t>①建立</w:t>
      </w:r>
      <w:r>
        <w:rPr>
          <w:rFonts w:hint="default" w:ascii="宋体" w:hAnsi="宋体" w:eastAsia="宋体" w:cs="宋体"/>
          <w:b/>
          <w:bCs/>
          <w:color w:val="auto"/>
          <w:kern w:val="2"/>
          <w:sz w:val="28"/>
          <w:szCs w:val="28"/>
          <w:lang w:val="en-US" w:eastAsia="zh-CN" w:bidi="ar-SA"/>
        </w:rPr>
        <w:t>课程动态</w:t>
      </w:r>
      <w:r>
        <w:rPr>
          <w:rFonts w:hint="eastAsia" w:ascii="宋体" w:hAnsi="宋体" w:eastAsia="宋体" w:cs="宋体"/>
          <w:b/>
          <w:bCs/>
          <w:color w:val="auto"/>
          <w:kern w:val="2"/>
          <w:sz w:val="28"/>
          <w:szCs w:val="28"/>
          <w:lang w:val="en-US" w:eastAsia="zh-CN" w:bidi="ar-SA"/>
        </w:rPr>
        <w:t>调整机制，</w:t>
      </w:r>
      <w:r>
        <w:rPr>
          <w:rFonts w:hint="eastAsia" w:ascii="宋体" w:hAnsi="宋体" w:eastAsia="宋体" w:cs="宋体"/>
          <w:b/>
          <w:bCs/>
          <w:color w:val="auto"/>
          <w:sz w:val="28"/>
          <w:szCs w:val="28"/>
          <w:lang w:val="en-US" w:eastAsia="zh-CN"/>
        </w:rPr>
        <w:t>响应社会发展需求</w:t>
      </w:r>
      <w:r>
        <w:rPr>
          <w:rFonts w:hint="eastAsia" w:ascii="宋体" w:hAnsi="宋体" w:eastAsia="宋体" w:cs="宋体"/>
          <w:b/>
          <w:bCs/>
          <w:color w:val="auto"/>
          <w:kern w:val="2"/>
          <w:sz w:val="28"/>
          <w:szCs w:val="28"/>
          <w:lang w:val="en-US" w:eastAsia="zh-CN" w:bidi="ar-SA"/>
        </w:rPr>
        <w:t>。</w:t>
      </w:r>
      <w:r>
        <w:rPr>
          <w:rFonts w:hint="default" w:ascii="宋体" w:hAnsi="宋体" w:eastAsia="宋体" w:cs="宋体"/>
          <w:color w:val="auto"/>
          <w:kern w:val="2"/>
          <w:sz w:val="28"/>
          <w:szCs w:val="28"/>
          <w:lang w:val="en-US" w:eastAsia="zh-CN" w:bidi="ar-SA"/>
        </w:rPr>
        <w:t>建立课程动态调整机制，及时响应社会需求</w:t>
      </w:r>
      <w:r>
        <w:rPr>
          <w:rFonts w:hint="eastAsia" w:ascii="宋体" w:hAnsi="宋体" w:eastAsia="宋体" w:cs="宋体"/>
          <w:color w:val="auto"/>
          <w:kern w:val="2"/>
          <w:sz w:val="28"/>
          <w:szCs w:val="28"/>
          <w:lang w:val="en-US" w:eastAsia="zh-CN" w:bidi="ar-SA"/>
        </w:rPr>
        <w:t>；</w:t>
      </w:r>
      <w:r>
        <w:rPr>
          <w:rFonts w:hint="default" w:ascii="宋体" w:hAnsi="宋体" w:eastAsia="宋体" w:cs="宋体"/>
          <w:color w:val="auto"/>
          <w:kern w:val="2"/>
          <w:sz w:val="28"/>
          <w:szCs w:val="28"/>
          <w:lang w:val="en-US" w:eastAsia="zh-CN" w:bidi="ar-SA"/>
        </w:rPr>
        <w:t>引入行业专家</w:t>
      </w:r>
      <w:r>
        <w:rPr>
          <w:rFonts w:hint="eastAsia" w:ascii="宋体" w:hAnsi="宋体" w:eastAsia="宋体" w:cs="宋体"/>
          <w:color w:val="auto"/>
          <w:kern w:val="2"/>
          <w:sz w:val="28"/>
          <w:szCs w:val="28"/>
          <w:lang w:val="en-US" w:eastAsia="zh-CN" w:bidi="ar-SA"/>
        </w:rPr>
        <w:t>积极</w:t>
      </w:r>
      <w:r>
        <w:rPr>
          <w:rFonts w:hint="default" w:ascii="宋体" w:hAnsi="宋体" w:eastAsia="宋体" w:cs="宋体"/>
          <w:color w:val="auto"/>
          <w:kern w:val="2"/>
          <w:sz w:val="28"/>
          <w:szCs w:val="28"/>
          <w:lang w:val="en-US" w:eastAsia="zh-CN" w:bidi="ar-SA"/>
        </w:rPr>
        <w:t>参与课程设计</w:t>
      </w:r>
      <w:r>
        <w:rPr>
          <w:rFonts w:hint="eastAsia" w:ascii="宋体" w:hAnsi="宋体" w:eastAsia="宋体" w:cs="宋体"/>
          <w:color w:val="auto"/>
          <w:kern w:val="2"/>
          <w:sz w:val="28"/>
          <w:szCs w:val="28"/>
          <w:lang w:val="en-US" w:eastAsia="zh-CN" w:bidi="ar-SA"/>
        </w:rPr>
        <w:t>，不断完善</w:t>
      </w:r>
      <w:r>
        <w:rPr>
          <w:rFonts w:hint="default" w:ascii="宋体" w:hAnsi="宋体" w:eastAsia="宋体" w:cs="宋体"/>
          <w:color w:val="auto"/>
          <w:kern w:val="2"/>
          <w:sz w:val="28"/>
          <w:szCs w:val="28"/>
          <w:lang w:val="en-US" w:eastAsia="zh-CN" w:bidi="ar-SA"/>
        </w:rPr>
        <w:t>课程</w:t>
      </w:r>
      <w:r>
        <w:rPr>
          <w:rFonts w:hint="eastAsia" w:ascii="宋体" w:hAnsi="宋体" w:eastAsia="宋体" w:cs="宋体"/>
          <w:color w:val="auto"/>
          <w:kern w:val="2"/>
          <w:sz w:val="28"/>
          <w:szCs w:val="28"/>
          <w:lang w:val="en-US" w:eastAsia="zh-CN" w:bidi="ar-SA"/>
        </w:rPr>
        <w:t>体系</w:t>
      </w:r>
      <w:r>
        <w:rPr>
          <w:rFonts w:hint="default" w:ascii="宋体" w:hAnsi="宋体" w:eastAsia="宋体" w:cs="宋体"/>
          <w:color w:val="auto"/>
          <w:kern w:val="2"/>
          <w:sz w:val="28"/>
          <w:szCs w:val="28"/>
          <w:lang w:val="en-US" w:eastAsia="zh-CN" w:bidi="ar-SA"/>
        </w:rPr>
        <w:t>，</w:t>
      </w:r>
      <w:r>
        <w:rPr>
          <w:rFonts w:hint="eastAsia" w:ascii="宋体" w:hAnsi="宋体" w:eastAsia="宋体" w:cs="宋体"/>
          <w:color w:val="auto"/>
          <w:kern w:val="2"/>
          <w:sz w:val="28"/>
          <w:szCs w:val="28"/>
          <w:lang w:val="en-US" w:eastAsia="zh-CN" w:bidi="ar-SA"/>
        </w:rPr>
        <w:t>定期修订研究生培养方案，</w:t>
      </w:r>
      <w:r>
        <w:rPr>
          <w:rFonts w:hint="default" w:ascii="宋体" w:hAnsi="宋体" w:eastAsia="宋体" w:cs="宋体"/>
          <w:color w:val="auto"/>
          <w:kern w:val="2"/>
          <w:sz w:val="28"/>
          <w:szCs w:val="28"/>
          <w:lang w:val="en-US" w:eastAsia="zh-CN" w:bidi="ar-SA"/>
        </w:rPr>
        <w:t>满足</w:t>
      </w:r>
      <w:r>
        <w:rPr>
          <w:rFonts w:hint="eastAsia" w:ascii="宋体" w:hAnsi="宋体" w:eastAsia="宋体" w:cs="宋体"/>
          <w:color w:val="auto"/>
          <w:kern w:val="2"/>
          <w:sz w:val="28"/>
          <w:szCs w:val="28"/>
          <w:lang w:val="en-US" w:eastAsia="zh-CN" w:bidi="ar-SA"/>
        </w:rPr>
        <w:t>学生</w:t>
      </w:r>
      <w:r>
        <w:rPr>
          <w:rFonts w:hint="default" w:ascii="宋体" w:hAnsi="宋体" w:eastAsia="宋体" w:cs="宋体"/>
          <w:color w:val="auto"/>
          <w:kern w:val="2"/>
          <w:sz w:val="28"/>
          <w:szCs w:val="28"/>
          <w:lang w:val="en-US" w:eastAsia="zh-CN" w:bidi="ar-SA"/>
        </w:rPr>
        <w:t>发展需求。</w:t>
      </w:r>
      <w:r>
        <w:rPr>
          <w:rFonts w:hint="eastAsia" w:ascii="宋体" w:hAnsi="宋体" w:eastAsia="宋体" w:cs="宋体"/>
          <w:b/>
          <w:bCs/>
          <w:color w:val="auto"/>
          <w:sz w:val="28"/>
          <w:szCs w:val="28"/>
          <w:lang w:val="en-US" w:eastAsia="zh-CN"/>
        </w:rPr>
        <w:t>②开展一流课程、特色教材建设，助力提升教学质量。</w:t>
      </w:r>
      <w:r>
        <w:rPr>
          <w:rFonts w:hint="eastAsia" w:ascii="宋体" w:hAnsi="宋体" w:eastAsia="宋体" w:cs="宋体"/>
          <w:color w:val="auto"/>
          <w:kern w:val="2"/>
          <w:sz w:val="28"/>
          <w:szCs w:val="28"/>
          <w:lang w:val="en-US" w:eastAsia="zh-CN" w:bidi="ar-SA"/>
        </w:rPr>
        <w:t>现拥有国家一流课程6门，省级一流课程40项，省级精品在线开放课程11门，省级实验教学示范中心3个，省级优秀基层教学组织6个。</w:t>
      </w:r>
      <w:r>
        <w:rPr>
          <w:rFonts w:hint="default" w:ascii="宋体" w:hAnsi="宋体" w:eastAsia="宋体" w:cs="宋体"/>
          <w:color w:val="auto"/>
          <w:kern w:val="2"/>
          <w:sz w:val="28"/>
          <w:szCs w:val="28"/>
          <w:lang w:val="en-US" w:eastAsia="zh-CN" w:bidi="ar-SA"/>
        </w:rPr>
        <w:t>借助这些特色课程资源，积极开展特色教学活动，为学生提供优质教育。</w:t>
      </w:r>
      <w:r>
        <w:rPr>
          <w:rFonts w:hint="eastAsia" w:ascii="宋体" w:hAnsi="宋体" w:eastAsia="宋体" w:cs="宋体"/>
          <w:b/>
          <w:bCs/>
          <w:color w:val="auto"/>
          <w:sz w:val="28"/>
          <w:szCs w:val="28"/>
          <w:lang w:val="en-US" w:eastAsia="zh-CN"/>
        </w:rPr>
        <w:t>③</w:t>
      </w:r>
      <w:r>
        <w:rPr>
          <w:rFonts w:hint="default" w:ascii="宋体" w:hAnsi="宋体" w:eastAsia="宋体" w:cs="宋体"/>
          <w:b/>
          <w:bCs/>
          <w:color w:val="auto"/>
          <w:kern w:val="2"/>
          <w:sz w:val="28"/>
          <w:szCs w:val="28"/>
          <w:lang w:val="en-US" w:eastAsia="zh-CN" w:bidi="ar-SA"/>
        </w:rPr>
        <w:t>专项课题助力研究生课程教学改革，培养创新型人才</w:t>
      </w:r>
      <w:r>
        <w:rPr>
          <w:rFonts w:hint="eastAsia" w:ascii="宋体" w:hAnsi="宋体" w:eastAsia="宋体" w:cs="宋体"/>
          <w:b/>
          <w:bCs/>
          <w:color w:val="auto"/>
          <w:kern w:val="2"/>
          <w:sz w:val="28"/>
          <w:szCs w:val="28"/>
          <w:lang w:val="en-US" w:eastAsia="zh-CN" w:bidi="ar-SA"/>
        </w:rPr>
        <w:t>。</w:t>
      </w:r>
      <w:r>
        <w:rPr>
          <w:rFonts w:hint="eastAsia" w:ascii="宋体" w:hAnsi="宋体" w:eastAsia="宋体" w:cs="宋体"/>
          <w:b w:val="0"/>
          <w:bCs w:val="0"/>
          <w:color w:val="auto"/>
          <w:sz w:val="28"/>
          <w:szCs w:val="28"/>
          <w:lang w:val="en-US" w:eastAsia="zh-CN"/>
        </w:rPr>
        <w:t>2020年</w:t>
      </w:r>
      <w:r>
        <w:rPr>
          <w:rFonts w:hint="default" w:ascii="宋体" w:hAnsi="宋体" w:eastAsia="宋体" w:cs="宋体"/>
          <w:b w:val="0"/>
          <w:bCs w:val="0"/>
          <w:color w:val="auto"/>
          <w:sz w:val="28"/>
          <w:szCs w:val="28"/>
          <w:lang w:val="en-US" w:eastAsia="zh-CN"/>
        </w:rPr>
        <w:t>以专项课题为引领，深入推进研究生课程教学改革，获批省级研究生教育改</w:t>
      </w:r>
      <w:r>
        <w:rPr>
          <w:rFonts w:hint="default" w:ascii="宋体" w:hAnsi="宋体" w:eastAsia="宋体" w:cs="宋体"/>
          <w:b w:val="0"/>
          <w:bCs w:val="0"/>
          <w:color w:val="000000"/>
          <w:sz w:val="28"/>
          <w:szCs w:val="28"/>
          <w:lang w:val="en-US" w:eastAsia="zh-CN"/>
        </w:rPr>
        <w:t>革与质量提升工</w:t>
      </w:r>
      <w:r>
        <w:rPr>
          <w:rFonts w:hint="default" w:ascii="宋体" w:hAnsi="宋体" w:eastAsia="宋体" w:cs="宋体"/>
          <w:b w:val="0"/>
          <w:bCs w:val="0"/>
          <w:color w:val="auto"/>
          <w:sz w:val="28"/>
          <w:szCs w:val="28"/>
          <w:lang w:val="en-US" w:eastAsia="zh-CN"/>
        </w:rPr>
        <w:t>程项目</w:t>
      </w:r>
      <w:r>
        <w:rPr>
          <w:rFonts w:hint="eastAsia" w:ascii="宋体" w:hAnsi="宋体" w:eastAsia="宋体" w:cs="宋体"/>
          <w:b w:val="0"/>
          <w:bCs w:val="0"/>
          <w:color w:val="auto"/>
          <w:sz w:val="28"/>
          <w:szCs w:val="28"/>
          <w:lang w:val="en-US" w:eastAsia="zh-CN"/>
        </w:rPr>
        <w:t>2</w:t>
      </w:r>
      <w:r>
        <w:rPr>
          <w:rFonts w:hint="default" w:ascii="宋体" w:hAnsi="宋体" w:eastAsia="宋体" w:cs="宋体"/>
          <w:b w:val="0"/>
          <w:bCs w:val="0"/>
          <w:color w:val="auto"/>
          <w:sz w:val="28"/>
          <w:szCs w:val="28"/>
          <w:lang w:val="en-US" w:eastAsia="zh-CN"/>
        </w:rPr>
        <w:t>项</w:t>
      </w:r>
      <w:r>
        <w:rPr>
          <w:rFonts w:hint="eastAsia" w:ascii="宋体" w:hAnsi="宋体" w:eastAsia="宋体" w:cs="宋体"/>
          <w:b w:val="0"/>
          <w:bCs w:val="0"/>
          <w:color w:val="auto"/>
          <w:sz w:val="28"/>
          <w:szCs w:val="28"/>
          <w:lang w:val="en-US" w:eastAsia="zh-CN"/>
        </w:rPr>
        <w:t>、</w:t>
      </w:r>
      <w:r>
        <w:rPr>
          <w:rFonts w:hint="default" w:ascii="宋体" w:hAnsi="宋体" w:eastAsia="宋体" w:cs="宋体"/>
          <w:b w:val="0"/>
          <w:bCs w:val="0"/>
          <w:color w:val="auto"/>
          <w:sz w:val="28"/>
          <w:szCs w:val="28"/>
          <w:lang w:val="en-US" w:eastAsia="zh-CN"/>
        </w:rPr>
        <w:t>资助经费</w:t>
      </w:r>
      <w:r>
        <w:rPr>
          <w:rFonts w:hint="eastAsia" w:ascii="宋体" w:hAnsi="宋体" w:eastAsia="宋体" w:cs="宋体"/>
          <w:b w:val="0"/>
          <w:bCs w:val="0"/>
          <w:color w:val="auto"/>
          <w:sz w:val="28"/>
          <w:szCs w:val="28"/>
          <w:lang w:val="en-US" w:eastAsia="zh-CN"/>
        </w:rPr>
        <w:t>21.5</w:t>
      </w:r>
      <w:r>
        <w:rPr>
          <w:rFonts w:hint="default" w:ascii="宋体" w:hAnsi="宋体" w:eastAsia="宋体" w:cs="宋体"/>
          <w:b w:val="0"/>
          <w:bCs w:val="0"/>
          <w:color w:val="auto"/>
          <w:sz w:val="28"/>
          <w:szCs w:val="28"/>
          <w:lang w:val="en-US" w:eastAsia="zh-CN"/>
        </w:rPr>
        <w:t>万元</w:t>
      </w:r>
      <w:r>
        <w:rPr>
          <w:rFonts w:hint="eastAsia" w:ascii="宋体" w:hAnsi="宋体" w:eastAsia="宋体" w:cs="宋体"/>
          <w:b w:val="0"/>
          <w:bCs w:val="0"/>
          <w:color w:val="auto"/>
          <w:sz w:val="28"/>
          <w:szCs w:val="28"/>
          <w:lang w:val="en-US" w:eastAsia="zh-CN"/>
        </w:rPr>
        <w:t>；</w:t>
      </w:r>
      <w:r>
        <w:rPr>
          <w:rFonts w:hint="default" w:ascii="宋体" w:hAnsi="宋体" w:eastAsia="宋体" w:cs="宋体"/>
          <w:b w:val="0"/>
          <w:bCs w:val="0"/>
          <w:color w:val="auto"/>
          <w:sz w:val="28"/>
          <w:szCs w:val="28"/>
          <w:lang w:val="en-US" w:eastAsia="zh-CN"/>
        </w:rPr>
        <w:t>立项校级研究生教育改革与质量提升工程项目</w:t>
      </w:r>
      <w:r>
        <w:rPr>
          <w:rFonts w:hint="eastAsia" w:ascii="宋体" w:hAnsi="宋体" w:eastAsia="宋体" w:cs="宋体"/>
          <w:b w:val="0"/>
          <w:bCs w:val="0"/>
          <w:color w:val="auto"/>
          <w:sz w:val="28"/>
          <w:szCs w:val="28"/>
          <w:lang w:val="en-US" w:eastAsia="zh-CN"/>
        </w:rPr>
        <w:t>5</w:t>
      </w:r>
      <w:r>
        <w:rPr>
          <w:rFonts w:hint="default" w:ascii="宋体" w:hAnsi="宋体" w:eastAsia="宋体" w:cs="宋体"/>
          <w:b w:val="0"/>
          <w:bCs w:val="0"/>
          <w:color w:val="auto"/>
          <w:sz w:val="28"/>
          <w:szCs w:val="28"/>
          <w:lang w:val="en-US" w:eastAsia="zh-CN"/>
        </w:rPr>
        <w:t>项</w:t>
      </w:r>
      <w:r>
        <w:rPr>
          <w:rFonts w:hint="eastAsia" w:ascii="宋体" w:hAnsi="宋体" w:eastAsia="宋体" w:cs="宋体"/>
          <w:b w:val="0"/>
          <w:bCs w:val="0"/>
          <w:color w:val="auto"/>
          <w:sz w:val="28"/>
          <w:szCs w:val="28"/>
          <w:lang w:val="en-US" w:eastAsia="zh-CN"/>
        </w:rPr>
        <w:t>、</w:t>
      </w:r>
      <w:r>
        <w:rPr>
          <w:rFonts w:hint="default" w:ascii="宋体" w:hAnsi="宋体" w:eastAsia="宋体" w:cs="宋体"/>
          <w:b w:val="0"/>
          <w:bCs w:val="0"/>
          <w:color w:val="auto"/>
          <w:sz w:val="28"/>
          <w:szCs w:val="28"/>
          <w:lang w:val="en-US" w:eastAsia="zh-CN"/>
        </w:rPr>
        <w:t>投入经费</w:t>
      </w:r>
      <w:r>
        <w:rPr>
          <w:rFonts w:hint="eastAsia" w:ascii="宋体" w:hAnsi="宋体" w:eastAsia="宋体" w:cs="宋体"/>
          <w:b w:val="0"/>
          <w:bCs w:val="0"/>
          <w:color w:val="auto"/>
          <w:sz w:val="28"/>
          <w:szCs w:val="28"/>
          <w:lang w:val="en-US" w:eastAsia="zh-CN"/>
        </w:rPr>
        <w:t>5</w:t>
      </w:r>
      <w:r>
        <w:rPr>
          <w:rFonts w:hint="default" w:ascii="宋体" w:hAnsi="宋体" w:eastAsia="宋体" w:cs="宋体"/>
          <w:b w:val="0"/>
          <w:bCs w:val="0"/>
          <w:color w:val="auto"/>
          <w:sz w:val="28"/>
          <w:szCs w:val="28"/>
          <w:lang w:val="en-US" w:eastAsia="zh-CN"/>
        </w:rPr>
        <w:t>万元</w:t>
      </w:r>
      <w:r>
        <w:rPr>
          <w:rFonts w:hint="eastAsia" w:ascii="宋体" w:hAnsi="宋体" w:eastAsia="宋体" w:cs="宋体"/>
          <w:b w:val="0"/>
          <w:bCs w:val="0"/>
          <w:color w:val="auto"/>
          <w:sz w:val="28"/>
          <w:szCs w:val="28"/>
          <w:lang w:val="en-US" w:eastAsia="zh-CN"/>
        </w:rPr>
        <w:t>。助力</w:t>
      </w:r>
      <w:r>
        <w:rPr>
          <w:rFonts w:hint="default" w:ascii="宋体" w:hAnsi="宋体" w:eastAsia="宋体" w:cs="宋体"/>
          <w:b w:val="0"/>
          <w:bCs w:val="0"/>
          <w:color w:val="auto"/>
          <w:sz w:val="28"/>
          <w:szCs w:val="28"/>
          <w:lang w:val="en-US" w:eastAsia="zh-CN"/>
        </w:rPr>
        <w:t>构建高质量的研究生课程体系，培养具有创新精神和实践能力的高素质人才。</w:t>
      </w:r>
    </w:p>
    <w:p w14:paraId="0ACA216F">
      <w:pPr>
        <w:pageBreakBefore w:val="0"/>
        <w:tabs>
          <w:tab w:val="left" w:pos="312"/>
        </w:tabs>
        <w:kinsoku/>
        <w:wordWrap/>
        <w:overflowPunct/>
        <w:topLinePunct w:val="0"/>
        <w:bidi w:val="0"/>
        <w:snapToGrid/>
        <w:spacing w:line="24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000000"/>
          <w:kern w:val="2"/>
          <w:sz w:val="28"/>
          <w:szCs w:val="28"/>
          <w:lang w:val="en-US" w:eastAsia="zh-CN" w:bidi="ar-SA"/>
        </w:rPr>
        <w:t>5.2.2</w:t>
      </w:r>
      <w:r>
        <w:rPr>
          <w:rFonts w:hint="eastAsia" w:ascii="宋体" w:hAnsi="宋体" w:eastAsia="宋体" w:cs="宋体"/>
          <w:b/>
          <w:bCs/>
          <w:color w:val="auto"/>
          <w:sz w:val="28"/>
          <w:szCs w:val="28"/>
        </w:rPr>
        <w:t>实践教学</w:t>
      </w:r>
    </w:p>
    <w:p w14:paraId="1C0847FF">
      <w:pPr>
        <w:pageBreakBefore w:val="0"/>
        <w:numPr>
          <w:ilvl w:val="0"/>
          <w:numId w:val="0"/>
        </w:numPr>
        <w:kinsoku/>
        <w:wordWrap/>
        <w:overflowPunct/>
        <w:topLinePunct w:val="0"/>
        <w:bidi w:val="0"/>
        <w:snapToGrid/>
        <w:spacing w:line="240" w:lineRule="auto"/>
        <w:ind w:firstLine="562" w:firstLineChars="200"/>
        <w:textAlignment w:val="auto"/>
        <w:rPr>
          <w:rFonts w:hint="eastAsia" w:ascii="宋体" w:hAnsi="宋体" w:eastAsia="宋体" w:cs="宋体"/>
          <w:b/>
          <w:bCs/>
          <w:color w:val="auto"/>
          <w:sz w:val="28"/>
          <w:szCs w:val="28"/>
          <w:highlight w:val="none"/>
        </w:rPr>
      </w:pPr>
      <w:r>
        <w:rPr>
          <w:rFonts w:hint="default" w:ascii="宋体" w:hAnsi="宋体" w:eastAsia="宋体" w:cs="宋体"/>
          <w:b/>
          <w:bCs/>
          <w:color w:val="auto"/>
          <w:sz w:val="28"/>
          <w:szCs w:val="28"/>
          <w:lang w:val="en-US" w:eastAsia="zh-CN"/>
        </w:rPr>
        <w:t>①</w:t>
      </w:r>
      <w:r>
        <w:rPr>
          <w:rFonts w:hint="default" w:ascii="宋体" w:hAnsi="宋体" w:eastAsia="宋体" w:cs="宋体"/>
          <w:b/>
          <w:bCs/>
          <w:color w:val="auto"/>
          <w:kern w:val="2"/>
          <w:sz w:val="28"/>
          <w:szCs w:val="28"/>
          <w:lang w:val="en-US" w:eastAsia="zh-CN" w:bidi="ar-SA"/>
        </w:rPr>
        <w:t>“四证合一”引领，构建中医专硕与规培衔接新模式</w:t>
      </w:r>
      <w:r>
        <w:rPr>
          <w:rFonts w:hint="eastAsia" w:ascii="宋体" w:hAnsi="宋体" w:eastAsia="宋体" w:cs="宋体"/>
          <w:b/>
          <w:bCs/>
          <w:color w:val="auto"/>
          <w:kern w:val="2"/>
          <w:sz w:val="28"/>
          <w:szCs w:val="28"/>
          <w:lang w:val="en-US" w:eastAsia="zh-CN" w:bidi="ar-SA"/>
        </w:rPr>
        <w:t>。</w:t>
      </w:r>
      <w:r>
        <w:rPr>
          <w:rFonts w:hint="default" w:ascii="宋体" w:hAnsi="宋体" w:eastAsia="宋体" w:cs="宋体"/>
          <w:b w:val="0"/>
          <w:bCs w:val="0"/>
          <w:color w:val="auto"/>
          <w:kern w:val="2"/>
          <w:sz w:val="28"/>
          <w:szCs w:val="28"/>
          <w:lang w:val="en-US" w:eastAsia="zh-CN" w:bidi="ar-SA"/>
        </w:rPr>
        <w:t>充分发挥9个国家级中医住院医师规范化培训基地的平台优势，以“四证合一”为目标导向，建立校院协同管理机制，加强对研究生临床实践能力的全过程监控和评估</w:t>
      </w:r>
      <w:r>
        <w:rPr>
          <w:rFonts w:hint="eastAsia" w:ascii="宋体" w:hAnsi="宋体" w:eastAsia="宋体" w:cs="宋体"/>
          <w:b w:val="0"/>
          <w:bCs w:val="0"/>
          <w:color w:val="auto"/>
          <w:kern w:val="2"/>
          <w:sz w:val="28"/>
          <w:szCs w:val="28"/>
          <w:lang w:val="en-US" w:eastAsia="zh-CN" w:bidi="ar-SA"/>
        </w:rPr>
        <w:t>，</w:t>
      </w:r>
      <w:r>
        <w:rPr>
          <w:rFonts w:hint="default" w:ascii="宋体" w:hAnsi="宋体" w:eastAsia="宋体" w:cs="宋体"/>
          <w:b w:val="0"/>
          <w:bCs w:val="0"/>
          <w:color w:val="auto"/>
          <w:kern w:val="2"/>
          <w:sz w:val="28"/>
          <w:szCs w:val="28"/>
          <w:lang w:val="en-US" w:eastAsia="zh-CN" w:bidi="ar-SA"/>
        </w:rPr>
        <w:t>深入推进中医专业学位研究生培养与中医住院医师规范化培训的有效衔接，构建了独具特色的“医教协同、四证合一”培养模式。</w:t>
      </w:r>
      <w:r>
        <w:rPr>
          <w:rFonts w:hint="default" w:ascii="宋体" w:hAnsi="宋体" w:eastAsia="宋体" w:cs="宋体"/>
          <w:b/>
          <w:bCs/>
          <w:color w:val="auto"/>
          <w:sz w:val="28"/>
          <w:szCs w:val="28"/>
          <w:lang w:val="en-US" w:eastAsia="zh-CN"/>
        </w:rPr>
        <w:t>②深化产教融合，构建创新型中医专业学位研究生培养体系</w:t>
      </w:r>
      <w:r>
        <w:rPr>
          <w:rFonts w:hint="eastAsia" w:ascii="宋体" w:hAnsi="宋体" w:eastAsia="宋体" w:cs="宋体"/>
          <w:b/>
          <w:bCs/>
          <w:color w:val="auto"/>
          <w:sz w:val="28"/>
          <w:szCs w:val="28"/>
          <w:lang w:val="en-US" w:eastAsia="zh-CN"/>
        </w:rPr>
        <w:t>。</w:t>
      </w:r>
      <w:r>
        <w:rPr>
          <w:rFonts w:hint="default" w:ascii="宋体" w:hAnsi="宋体" w:eastAsia="宋体" w:cs="宋体"/>
          <w:b w:val="0"/>
          <w:bCs w:val="0"/>
          <w:color w:val="auto"/>
          <w:kern w:val="2"/>
          <w:sz w:val="28"/>
          <w:szCs w:val="28"/>
          <w:lang w:val="en-US" w:eastAsia="zh-CN" w:bidi="ar-SA"/>
        </w:rPr>
        <w:t>通过研发中心为学生提供参与科研的机会，培养</w:t>
      </w:r>
      <w:r>
        <w:rPr>
          <w:rFonts w:hint="eastAsia" w:ascii="宋体" w:hAnsi="宋体" w:eastAsia="宋体" w:cs="宋体"/>
          <w:b w:val="0"/>
          <w:bCs w:val="0"/>
          <w:color w:val="auto"/>
          <w:kern w:val="2"/>
          <w:sz w:val="28"/>
          <w:szCs w:val="28"/>
          <w:lang w:val="en-US" w:eastAsia="zh-CN" w:bidi="ar-SA"/>
        </w:rPr>
        <w:t>专硕研究生</w:t>
      </w:r>
      <w:r>
        <w:rPr>
          <w:rFonts w:hint="default" w:ascii="宋体" w:hAnsi="宋体" w:eastAsia="宋体" w:cs="宋体"/>
          <w:b w:val="0"/>
          <w:bCs w:val="0"/>
          <w:color w:val="auto"/>
          <w:kern w:val="2"/>
          <w:sz w:val="28"/>
          <w:szCs w:val="28"/>
          <w:lang w:val="en-US" w:eastAsia="zh-CN" w:bidi="ar-SA"/>
        </w:rPr>
        <w:t>的创新思维与科研能力</w:t>
      </w:r>
      <w:r>
        <w:rPr>
          <w:rFonts w:hint="eastAsia" w:ascii="宋体" w:hAnsi="宋体" w:eastAsia="宋体" w:cs="宋体"/>
          <w:b w:val="0"/>
          <w:bCs w:val="0"/>
          <w:color w:val="auto"/>
          <w:kern w:val="2"/>
          <w:sz w:val="28"/>
          <w:szCs w:val="28"/>
          <w:lang w:val="en-US" w:eastAsia="zh-CN" w:bidi="ar-SA"/>
        </w:rPr>
        <w:t>；依托</w:t>
      </w:r>
      <w:r>
        <w:rPr>
          <w:rFonts w:hint="default" w:ascii="宋体" w:hAnsi="宋体" w:eastAsia="宋体" w:cs="宋体"/>
          <w:b w:val="0"/>
          <w:bCs w:val="0"/>
          <w:color w:val="auto"/>
          <w:kern w:val="2"/>
          <w:sz w:val="28"/>
          <w:szCs w:val="28"/>
          <w:lang w:val="en-US" w:eastAsia="zh-CN" w:bidi="ar-SA"/>
        </w:rPr>
        <w:t>众创空间，将所学知识转化为实际应用，提升解决实际问题的能力</w:t>
      </w:r>
      <w:r>
        <w:rPr>
          <w:rFonts w:hint="eastAsia" w:ascii="宋体" w:hAnsi="宋体" w:eastAsia="宋体" w:cs="宋体"/>
          <w:b w:val="0"/>
          <w:bCs w:val="0"/>
          <w:color w:val="auto"/>
          <w:kern w:val="2"/>
          <w:sz w:val="28"/>
          <w:szCs w:val="28"/>
          <w:lang w:val="en-US" w:eastAsia="zh-CN" w:bidi="ar-SA"/>
        </w:rPr>
        <w:t>。众多</w:t>
      </w:r>
      <w:r>
        <w:rPr>
          <w:rFonts w:hint="default" w:ascii="宋体" w:hAnsi="宋体" w:eastAsia="宋体" w:cs="宋体"/>
          <w:b w:val="0"/>
          <w:bCs w:val="0"/>
          <w:color w:val="auto"/>
          <w:kern w:val="2"/>
          <w:sz w:val="28"/>
          <w:szCs w:val="28"/>
          <w:lang w:val="en-US" w:eastAsia="zh-CN" w:bidi="ar-SA"/>
        </w:rPr>
        <w:t>前沿创新平台，将产教融合的理念与实践全面融入到教学体系和研究生管理体系之中，打破传统教育与产业实践之间的壁垒。</w:t>
      </w:r>
    </w:p>
    <w:p w14:paraId="6A3FDD63">
      <w:pPr>
        <w:pageBreakBefore w:val="0"/>
        <w:tabs>
          <w:tab w:val="left" w:pos="6660"/>
        </w:tabs>
        <w:kinsoku/>
        <w:wordWrap/>
        <w:overflowPunct/>
        <w:topLinePunct w:val="0"/>
        <w:bidi w:val="0"/>
        <w:snapToGrid/>
        <w:spacing w:line="24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rPr>
        <w:t>.</w:t>
      </w:r>
      <w:r>
        <w:rPr>
          <w:rFonts w:hint="eastAsia" w:ascii="宋体" w:hAnsi="宋体" w:eastAsia="宋体" w:cs="宋体"/>
          <w:b/>
          <w:bCs/>
          <w:color w:val="auto"/>
          <w:sz w:val="28"/>
          <w:szCs w:val="28"/>
          <w:lang w:val="en-US" w:eastAsia="zh-CN"/>
        </w:rPr>
        <w:t>2.3</w:t>
      </w:r>
      <w:r>
        <w:rPr>
          <w:rFonts w:hint="eastAsia" w:ascii="宋体" w:hAnsi="宋体" w:eastAsia="宋体" w:cs="宋体"/>
          <w:b/>
          <w:bCs/>
          <w:color w:val="auto"/>
          <w:sz w:val="28"/>
          <w:szCs w:val="28"/>
        </w:rPr>
        <w:t>奖助体系</w:t>
      </w:r>
    </w:p>
    <w:p w14:paraId="5A6C16C6">
      <w:pPr>
        <w:spacing w:line="240" w:lineRule="auto"/>
        <w:ind w:firstLine="562" w:firstLineChars="200"/>
        <w:rPr>
          <w:rFonts w:hint="eastAsia" w:ascii="宋体" w:hAnsi="宋体" w:eastAsia="宋体" w:cs="宋体"/>
          <w:b w:val="0"/>
          <w:bCs w:val="0"/>
          <w:kern w:val="2"/>
          <w:sz w:val="28"/>
          <w:szCs w:val="28"/>
          <w:lang w:val="en-US" w:eastAsia="zh-CN" w:bidi="ar-SA"/>
        </w:rPr>
      </w:pPr>
      <w:r>
        <w:rPr>
          <w:rFonts w:hint="default" w:ascii="宋体" w:hAnsi="宋体" w:eastAsia="宋体" w:cs="宋体"/>
          <w:b/>
          <w:bCs/>
          <w:color w:val="auto"/>
          <w:kern w:val="0"/>
          <w:sz w:val="28"/>
          <w:szCs w:val="28"/>
          <w:lang w:val="en-US" w:eastAsia="zh-CN" w:bidi="ar"/>
        </w:rPr>
        <w:t>①</w:t>
      </w:r>
      <w:r>
        <w:rPr>
          <w:rFonts w:hint="eastAsia" w:ascii="宋体" w:hAnsi="宋体" w:eastAsia="宋体" w:cs="宋体"/>
          <w:b/>
          <w:bCs/>
          <w:sz w:val="28"/>
          <w:szCs w:val="28"/>
          <w:lang w:val="en-US" w:eastAsia="zh-CN"/>
        </w:rPr>
        <w:t>构建七位一体国家资助体系。</w:t>
      </w:r>
      <w:r>
        <w:rPr>
          <w:rFonts w:hint="eastAsia" w:ascii="宋体" w:hAnsi="宋体" w:eastAsia="宋体" w:cs="宋体"/>
          <w:sz w:val="28"/>
          <w:szCs w:val="28"/>
          <w:lang w:val="en-US" w:eastAsia="zh-CN"/>
        </w:rPr>
        <w:t>建立了包括国家奖助学金、学业奖学金和国家助学贷款在内的“奖、助、贷、勤、减、免、补”七位一体的</w:t>
      </w:r>
      <w:r>
        <w:rPr>
          <w:rFonts w:hint="eastAsia" w:ascii="宋体" w:hAnsi="宋体" w:eastAsia="宋体" w:cs="宋体"/>
          <w:b w:val="0"/>
          <w:bCs w:val="0"/>
          <w:sz w:val="28"/>
          <w:szCs w:val="28"/>
          <w:lang w:val="en-US" w:eastAsia="zh-CN"/>
        </w:rPr>
        <w:t>国家保障型资</w:t>
      </w:r>
      <w:r>
        <w:rPr>
          <w:rFonts w:hint="eastAsia" w:ascii="宋体" w:hAnsi="宋体" w:eastAsia="宋体" w:cs="宋体"/>
          <w:sz w:val="28"/>
          <w:szCs w:val="28"/>
          <w:lang w:val="en-US" w:eastAsia="zh-CN"/>
        </w:rPr>
        <w:t>助体系。</w:t>
      </w:r>
      <w:r>
        <w:rPr>
          <w:rFonts w:hint="eastAsia" w:ascii="宋体" w:hAnsi="宋体" w:eastAsia="宋体" w:cs="宋体"/>
          <w:b w:val="0"/>
          <w:bCs w:val="0"/>
          <w:sz w:val="28"/>
          <w:szCs w:val="28"/>
        </w:rPr>
        <w:t>博士学业奖学金覆盖面约为</w:t>
      </w:r>
      <w:r>
        <w:rPr>
          <w:rFonts w:hint="eastAsia" w:ascii="宋体" w:hAnsi="宋体" w:eastAsia="宋体" w:cs="宋体"/>
          <w:b w:val="0"/>
          <w:bCs w:val="0"/>
          <w:sz w:val="28"/>
          <w:szCs w:val="28"/>
          <w:lang w:val="en-US" w:eastAsia="zh-CN"/>
        </w:rPr>
        <w:t>学生人数的</w:t>
      </w:r>
      <w:r>
        <w:rPr>
          <w:rFonts w:hint="eastAsia" w:ascii="宋体" w:hAnsi="宋体" w:eastAsia="宋体" w:cs="宋体"/>
          <w:sz w:val="28"/>
          <w:szCs w:val="28"/>
        </w:rPr>
        <w:t>70%</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硕士</w:t>
      </w:r>
      <w:r>
        <w:rPr>
          <w:rFonts w:hint="eastAsia" w:ascii="宋体" w:hAnsi="宋体" w:eastAsia="宋体" w:cs="宋体"/>
          <w:b w:val="0"/>
          <w:bCs w:val="0"/>
          <w:sz w:val="28"/>
          <w:szCs w:val="28"/>
        </w:rPr>
        <w:t>学业奖学金覆盖面约为</w:t>
      </w:r>
      <w:r>
        <w:rPr>
          <w:rFonts w:hint="eastAsia" w:ascii="宋体" w:hAnsi="宋体" w:eastAsia="宋体" w:cs="宋体"/>
          <w:b w:val="0"/>
          <w:bCs w:val="0"/>
          <w:sz w:val="28"/>
          <w:szCs w:val="28"/>
          <w:lang w:val="en-US" w:eastAsia="zh-CN"/>
        </w:rPr>
        <w:t>学生人数的4</w:t>
      </w:r>
      <w:r>
        <w:rPr>
          <w:rFonts w:hint="eastAsia" w:ascii="宋体" w:hAnsi="宋体" w:eastAsia="宋体" w:cs="宋体"/>
          <w:sz w:val="28"/>
          <w:szCs w:val="28"/>
        </w:rPr>
        <w:t>0%；国家助学金覆盖面</w:t>
      </w:r>
      <w:r>
        <w:rPr>
          <w:rFonts w:hint="eastAsia" w:ascii="宋体" w:hAnsi="宋体" w:eastAsia="宋体" w:cs="宋体"/>
          <w:sz w:val="28"/>
          <w:szCs w:val="28"/>
          <w:lang w:val="en-US" w:eastAsia="zh-CN"/>
        </w:rPr>
        <w:t>约</w:t>
      </w:r>
      <w:r>
        <w:rPr>
          <w:rFonts w:hint="eastAsia" w:ascii="宋体" w:hAnsi="宋体" w:eastAsia="宋体" w:cs="宋体"/>
          <w:sz w:val="28"/>
          <w:szCs w:val="28"/>
        </w:rPr>
        <w:t>为</w:t>
      </w:r>
      <w:r>
        <w:rPr>
          <w:rFonts w:hint="eastAsia" w:ascii="宋体" w:hAnsi="宋体" w:eastAsia="宋体" w:cs="宋体"/>
          <w:sz w:val="28"/>
          <w:szCs w:val="28"/>
          <w:lang w:val="en-US" w:eastAsia="zh-CN"/>
        </w:rPr>
        <w:t>100%。</w:t>
      </w:r>
      <w:r>
        <w:rPr>
          <w:rFonts w:hint="default" w:ascii="宋体" w:hAnsi="宋体" w:eastAsia="宋体" w:cs="宋体"/>
          <w:b/>
          <w:bCs/>
          <w:sz w:val="28"/>
          <w:szCs w:val="28"/>
          <w:lang w:val="en-US" w:eastAsia="zh-CN"/>
        </w:rPr>
        <w:t>②</w:t>
      </w:r>
      <w:r>
        <w:rPr>
          <w:rFonts w:hint="eastAsia" w:ascii="宋体" w:hAnsi="宋体" w:eastAsia="宋体" w:cs="宋体"/>
          <w:b/>
          <w:bCs/>
          <w:sz w:val="28"/>
          <w:szCs w:val="28"/>
          <w:lang w:val="en-US" w:eastAsia="zh-CN"/>
        </w:rPr>
        <w:t>打造多元化研究生奖助平台。</w:t>
      </w:r>
      <w:r>
        <w:rPr>
          <w:rFonts w:hint="eastAsia" w:ascii="宋体" w:hAnsi="宋体" w:eastAsia="宋体" w:cs="宋体"/>
          <w:b w:val="0"/>
          <w:bCs w:val="0"/>
          <w:sz w:val="28"/>
          <w:szCs w:val="28"/>
          <w:lang w:val="en-US" w:eastAsia="zh-CN"/>
        </w:rPr>
        <w:t>构建涵盖国家、高校及社会各层面的三级奖助学金制度，我校研究生奖学金校内覆盖率高达40%，并成功吸引诸如康仁堂等多家企业设立专项奖学金，共同促进多元化资助体系的形成</w:t>
      </w:r>
      <w:r>
        <w:rPr>
          <w:rFonts w:hint="eastAsia" w:ascii="宋体" w:hAnsi="宋体" w:eastAsia="宋体" w:cs="宋体"/>
          <w:sz w:val="28"/>
          <w:szCs w:val="28"/>
          <w:lang w:val="en-US" w:eastAsia="zh-CN"/>
        </w:rPr>
        <w:t>。</w:t>
      </w:r>
      <w:r>
        <w:rPr>
          <w:rFonts w:hint="default" w:ascii="宋体" w:hAnsi="宋体" w:eastAsia="宋体" w:cs="宋体"/>
          <w:b/>
          <w:bCs/>
          <w:color w:val="000000"/>
          <w:kern w:val="0"/>
          <w:sz w:val="28"/>
          <w:szCs w:val="28"/>
          <w:lang w:val="en-US" w:eastAsia="zh-CN" w:bidi="ar"/>
        </w:rPr>
        <w:t>③</w:t>
      </w:r>
      <w:r>
        <w:rPr>
          <w:rFonts w:hint="eastAsia" w:ascii="宋体" w:hAnsi="宋体" w:eastAsia="宋体" w:cs="宋体"/>
          <w:b/>
          <w:bCs/>
          <w:sz w:val="28"/>
          <w:szCs w:val="28"/>
          <w:lang w:val="en-US" w:eastAsia="zh-CN"/>
        </w:rPr>
        <w:t>临时性补助优化研究生奖助体系</w:t>
      </w:r>
      <w:r>
        <w:rPr>
          <w:rFonts w:hint="eastAsia" w:ascii="宋体" w:hAnsi="宋体" w:eastAsia="宋体" w:cs="宋体"/>
          <w:b/>
          <w:bCs/>
          <w:sz w:val="28"/>
          <w:szCs w:val="28"/>
          <w:lang w:eastAsia="zh-CN"/>
        </w:rPr>
        <w:t>。</w:t>
      </w:r>
      <w:r>
        <w:rPr>
          <w:rFonts w:hint="eastAsia" w:ascii="宋体" w:hAnsi="宋体" w:eastAsia="宋体" w:cs="宋体"/>
          <w:b w:val="0"/>
          <w:bCs w:val="0"/>
          <w:sz w:val="28"/>
          <w:szCs w:val="28"/>
          <w:lang w:val="en-US" w:eastAsia="zh-CN"/>
        </w:rPr>
        <w:t>学位点</w:t>
      </w:r>
      <w:r>
        <w:rPr>
          <w:rFonts w:hint="eastAsia" w:ascii="宋体" w:hAnsi="宋体" w:eastAsia="宋体" w:cs="宋体"/>
          <w:b w:val="0"/>
          <w:bCs w:val="0"/>
          <w:sz w:val="28"/>
          <w:szCs w:val="28"/>
        </w:rPr>
        <w:t>建立</w:t>
      </w:r>
      <w:r>
        <w:rPr>
          <w:rFonts w:hint="eastAsia" w:ascii="宋体" w:hAnsi="宋体" w:eastAsia="宋体" w:cs="宋体"/>
          <w:b w:val="0"/>
          <w:bCs w:val="0"/>
          <w:kern w:val="2"/>
          <w:sz w:val="28"/>
          <w:szCs w:val="28"/>
          <w:lang w:val="en-US" w:eastAsia="zh-CN" w:bidi="ar-SA"/>
        </w:rPr>
        <w:t>研究生“三助一辅”、困难补助、学费减免、突发事件处理、学生福利、贷款代偿等保障型资助活动支出，保证研究生顺利完成学业。</w:t>
      </w:r>
    </w:p>
    <w:p w14:paraId="176DE1F5">
      <w:pPr>
        <w:pageBreakBefore w:val="0"/>
        <w:kinsoku/>
        <w:wordWrap/>
        <w:overflowPunct/>
        <w:topLinePunct w:val="0"/>
        <w:bidi w:val="0"/>
        <w:snapToGrid/>
        <w:spacing w:line="24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5.2.4</w:t>
      </w:r>
      <w:r>
        <w:rPr>
          <w:rFonts w:hint="eastAsia" w:ascii="宋体" w:hAnsi="宋体" w:eastAsia="宋体" w:cs="宋体"/>
          <w:b/>
          <w:bCs/>
          <w:color w:val="auto"/>
          <w:sz w:val="28"/>
          <w:szCs w:val="28"/>
        </w:rPr>
        <w:t>学术交流</w:t>
      </w:r>
    </w:p>
    <w:p w14:paraId="110F82FA">
      <w:pPr>
        <w:pageBreakBefore w:val="0"/>
        <w:kinsoku/>
        <w:wordWrap/>
        <w:overflowPunct/>
        <w:topLinePunct w:val="0"/>
        <w:bidi w:val="0"/>
        <w:snapToGrid/>
        <w:spacing w:line="240" w:lineRule="auto"/>
        <w:ind w:firstLine="560" w:firstLineChars="200"/>
        <w:textAlignment w:val="auto"/>
        <w:rPr>
          <w:rFonts w:hint="eastAsia" w:ascii="宋体" w:hAnsi="宋体" w:eastAsia="宋体" w:cs="宋体"/>
          <w:b w:val="0"/>
          <w:bCs w:val="0"/>
          <w:color w:val="auto"/>
          <w:kern w:val="2"/>
          <w:sz w:val="28"/>
          <w:szCs w:val="28"/>
          <w:lang w:val="en-US" w:eastAsia="zh-CN" w:bidi="ar-SA"/>
        </w:rPr>
      </w:pPr>
      <w:r>
        <w:rPr>
          <w:rFonts w:hint="eastAsia" w:ascii="宋体" w:hAnsi="宋体" w:eastAsia="宋体" w:cs="宋体"/>
          <w:b w:val="0"/>
          <w:bCs w:val="0"/>
          <w:color w:val="auto"/>
          <w:kern w:val="2"/>
          <w:sz w:val="28"/>
          <w:szCs w:val="28"/>
          <w:lang w:val="en-US" w:eastAsia="zh-CN" w:bidi="ar-SA"/>
        </w:rPr>
        <w:t>学位点除举办研究生硕博论坛、名师讲座及仲景文化节的活动外，多位研究生导师在国家级学会中担任主委和副主委，成功举办了如“中国中医经方大会”、“黄河心血管病防治论坛”在内的一系列高质量、高水平的国内外学术会议，并设置硕博分论坛，参与研究生累计超过600人次</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eastAsia="zh-CN"/>
        </w:rPr>
        <w:t>依托3个中医药国际合作基地和多个校际间学术交流平台，与马来西亚管理科学大学建立“中国-马来西亚仲景中医药中心”助推“一带一路”健康卫生行动；</w:t>
      </w:r>
      <w:r>
        <w:rPr>
          <w:rFonts w:hint="eastAsia" w:ascii="宋体" w:hAnsi="宋体" w:eastAsia="宋体" w:cs="宋体"/>
          <w:color w:val="auto"/>
          <w:sz w:val="28"/>
          <w:szCs w:val="28"/>
          <w:lang w:val="en-US" w:eastAsia="zh-CN"/>
        </w:rPr>
        <w:t>建设期内成果显著</w:t>
      </w:r>
      <w:r>
        <w:rPr>
          <w:rFonts w:hint="eastAsia" w:ascii="宋体" w:hAnsi="宋体" w:eastAsia="宋体" w:cs="宋体"/>
          <w:color w:val="auto"/>
          <w:sz w:val="28"/>
          <w:szCs w:val="28"/>
          <w:lang w:eastAsia="zh-CN"/>
        </w:rPr>
        <w:t>。</w:t>
      </w:r>
    </w:p>
    <w:p w14:paraId="6474847C">
      <w:pPr>
        <w:pageBreakBefore w:val="0"/>
        <w:kinsoku/>
        <w:wordWrap/>
        <w:overflowPunct/>
        <w:topLinePunct w:val="0"/>
        <w:bidi w:val="0"/>
        <w:snapToGrid/>
        <w:spacing w:line="240" w:lineRule="auto"/>
        <w:ind w:firstLine="560" w:firstLineChars="200"/>
        <w:textAlignment w:val="auto"/>
        <w:rPr>
          <w:rFonts w:hint="eastAsia" w:ascii="宋体" w:hAnsi="宋体" w:eastAsia="宋体" w:cs="宋体"/>
          <w:b w:val="0"/>
          <w:bCs w:val="0"/>
          <w:color w:val="auto"/>
          <w:kern w:val="2"/>
          <w:sz w:val="28"/>
          <w:szCs w:val="28"/>
          <w:lang w:val="en-US" w:eastAsia="zh-CN" w:bidi="ar-SA"/>
        </w:rPr>
      </w:pPr>
      <w:r>
        <w:rPr>
          <w:rFonts w:hint="default" w:asciiTheme="minorEastAsia" w:hAnsiTheme="minorEastAsia" w:eastAsiaTheme="minorEastAsia" w:cstheme="minorEastAsia"/>
          <w:sz w:val="28"/>
          <w:szCs w:val="28"/>
          <w:highlight w:val="none"/>
          <w:lang w:val="en-US" w:eastAsia="zh-CN"/>
        </w:rPr>
        <w:t>积极</w:t>
      </w:r>
      <w:r>
        <w:rPr>
          <w:rFonts w:hint="eastAsia" w:asciiTheme="minorEastAsia" w:hAnsiTheme="minorEastAsia" w:eastAsiaTheme="minorEastAsia" w:cstheme="minorEastAsia"/>
          <w:sz w:val="28"/>
          <w:szCs w:val="28"/>
          <w:highlight w:val="none"/>
        </w:rPr>
        <w:t>组织研究生参加“挑战杯”“互联网+”等科技创新竞赛，</w:t>
      </w:r>
      <w:r>
        <w:rPr>
          <w:rFonts w:hint="default" w:ascii="宋体" w:hAnsi="宋体" w:eastAsia="宋体" w:cs="宋体"/>
          <w:b w:val="0"/>
          <w:bCs w:val="0"/>
          <w:color w:val="auto"/>
          <w:kern w:val="2"/>
          <w:sz w:val="28"/>
          <w:szCs w:val="28"/>
          <w:lang w:val="en-US" w:eastAsia="zh-CN" w:bidi="ar-SA"/>
        </w:rPr>
        <w:t>在河南省“互联网+”大学生创新创业大赛中，获</w:t>
      </w:r>
      <w:r>
        <w:rPr>
          <w:rFonts w:hint="eastAsia" w:ascii="宋体" w:hAnsi="宋体" w:eastAsia="宋体" w:cs="宋体"/>
          <w:b w:val="0"/>
          <w:bCs w:val="0"/>
          <w:color w:val="auto"/>
          <w:kern w:val="2"/>
          <w:sz w:val="28"/>
          <w:szCs w:val="28"/>
          <w:lang w:val="en-US" w:eastAsia="zh-CN" w:bidi="ar-SA"/>
        </w:rPr>
        <w:t>得</w:t>
      </w:r>
      <w:r>
        <w:rPr>
          <w:rFonts w:hint="default" w:ascii="宋体" w:hAnsi="宋体" w:eastAsia="宋体" w:cs="宋体"/>
          <w:b w:val="0"/>
          <w:bCs w:val="0"/>
          <w:color w:val="auto"/>
          <w:kern w:val="2"/>
          <w:sz w:val="28"/>
          <w:szCs w:val="28"/>
          <w:lang w:val="en-US" w:eastAsia="zh-CN" w:bidi="ar-SA"/>
        </w:rPr>
        <w:t>一等奖3项、二等奖3项</w:t>
      </w:r>
      <w:r>
        <w:rPr>
          <w:rFonts w:hint="eastAsia" w:ascii="宋体" w:hAnsi="宋体" w:eastAsia="宋体" w:cs="宋体"/>
          <w:b w:val="0"/>
          <w:bCs w:val="0"/>
          <w:color w:val="auto"/>
          <w:kern w:val="2"/>
          <w:sz w:val="28"/>
          <w:szCs w:val="28"/>
          <w:lang w:val="en-US" w:eastAsia="zh-CN" w:bidi="ar-SA"/>
        </w:rPr>
        <w:t>、</w:t>
      </w:r>
      <w:r>
        <w:rPr>
          <w:rFonts w:hint="default" w:ascii="宋体" w:hAnsi="宋体" w:eastAsia="宋体" w:cs="宋体"/>
          <w:b w:val="0"/>
          <w:bCs w:val="0"/>
          <w:color w:val="auto"/>
          <w:kern w:val="2"/>
          <w:sz w:val="28"/>
          <w:szCs w:val="28"/>
          <w:lang w:val="en-US" w:eastAsia="zh-CN" w:bidi="ar-SA"/>
        </w:rPr>
        <w:t>三等奖1项的优异成绩；在第十五届“挑战杯”全国大学生课外学术科技作品竞赛中，获特等奖</w:t>
      </w:r>
      <w:r>
        <w:rPr>
          <w:rFonts w:hint="eastAsia" w:ascii="宋体" w:hAnsi="宋体" w:eastAsia="宋体" w:cs="宋体"/>
          <w:b w:val="0"/>
          <w:bCs w:val="0"/>
          <w:color w:val="auto"/>
          <w:kern w:val="2"/>
          <w:sz w:val="28"/>
          <w:szCs w:val="28"/>
          <w:lang w:val="en-US" w:eastAsia="zh-CN" w:bidi="ar-SA"/>
        </w:rPr>
        <w:t>1项、</w:t>
      </w:r>
      <w:r>
        <w:rPr>
          <w:rFonts w:hint="default" w:ascii="宋体" w:hAnsi="宋体" w:eastAsia="宋体" w:cs="宋体"/>
          <w:b w:val="0"/>
          <w:bCs w:val="0"/>
          <w:color w:val="auto"/>
          <w:kern w:val="2"/>
          <w:sz w:val="28"/>
          <w:szCs w:val="28"/>
          <w:lang w:val="en-US" w:eastAsia="zh-CN" w:bidi="ar-SA"/>
        </w:rPr>
        <w:t>一等奖1项、二等奖3项、三等奖5项。</w:t>
      </w:r>
    </w:p>
    <w:p w14:paraId="7497E951">
      <w:pPr>
        <w:pageBreakBefore w:val="0"/>
        <w:kinsoku/>
        <w:wordWrap/>
        <w:overflowPunct/>
        <w:topLinePunct w:val="0"/>
        <w:bidi w:val="0"/>
        <w:snapToGrid/>
        <w:spacing w:line="24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5.2.5</w:t>
      </w:r>
      <w:r>
        <w:rPr>
          <w:rFonts w:hint="eastAsia" w:ascii="宋体" w:hAnsi="宋体" w:eastAsia="宋体" w:cs="宋体"/>
          <w:b/>
          <w:bCs/>
          <w:color w:val="auto"/>
          <w:sz w:val="28"/>
          <w:szCs w:val="28"/>
        </w:rPr>
        <w:t>论文质量</w:t>
      </w:r>
    </w:p>
    <w:p w14:paraId="4F1BEE71">
      <w:pPr>
        <w:spacing w:line="240" w:lineRule="auto"/>
        <w:ind w:firstLine="560" w:firstLineChars="200"/>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学位点严格按照大学制定的《河南中医药大学研究生学位论文匿名评审办法（试行）》、《河南中医药大学研究生学位论文答辩工作规定》等多项文件，对学位论文进行</w:t>
      </w:r>
      <w:r>
        <w:rPr>
          <w:rFonts w:hint="eastAsia" w:ascii="宋体" w:hAnsi="宋体" w:eastAsia="宋体" w:cs="宋体"/>
          <w:b w:val="0"/>
          <w:bCs w:val="0"/>
          <w:color w:val="auto"/>
          <w:sz w:val="28"/>
          <w:szCs w:val="28"/>
          <w:lang w:val="en-US" w:eastAsia="zh-CN"/>
        </w:rPr>
        <w:t>全过程质量控制，包括原始材料审查</w:t>
      </w:r>
      <w:r>
        <w:rPr>
          <w:rFonts w:hint="eastAsia" w:ascii="宋体" w:hAnsi="宋体" w:eastAsia="宋体" w:cs="宋体"/>
          <w:color w:val="000000"/>
          <w:sz w:val="28"/>
          <w:szCs w:val="28"/>
          <w:lang w:val="en-US" w:eastAsia="zh-CN"/>
        </w:rPr>
        <w:t>确保科研数据的真实性和可靠性，组织专家进行预</w:t>
      </w:r>
      <w:r>
        <w:rPr>
          <w:rFonts w:hint="eastAsia" w:ascii="宋体" w:hAnsi="宋体" w:eastAsia="宋体" w:cs="宋体"/>
          <w:b w:val="0"/>
          <w:bCs w:val="0"/>
          <w:color w:val="auto"/>
          <w:sz w:val="28"/>
          <w:szCs w:val="28"/>
          <w:lang w:val="en-US" w:eastAsia="zh-CN"/>
        </w:rPr>
        <w:t>答辩对论文进行严格把关，</w:t>
      </w:r>
      <w:r>
        <w:rPr>
          <w:rFonts w:hint="eastAsia" w:ascii="宋体" w:hAnsi="宋体" w:eastAsia="宋体" w:cs="宋体"/>
          <w:color w:val="000000"/>
          <w:sz w:val="28"/>
          <w:szCs w:val="28"/>
          <w:lang w:val="en-US" w:eastAsia="zh-CN"/>
        </w:rPr>
        <w:t>双盲外审以确保评审过程客观公正，学校统一查重杜绝学术不端行为等，保障论文质量。</w:t>
      </w:r>
    </w:p>
    <w:p w14:paraId="40A44D64">
      <w:pPr>
        <w:pageBreakBefore w:val="0"/>
        <w:kinsoku/>
        <w:wordWrap/>
        <w:overflowPunct/>
        <w:topLinePunct w:val="0"/>
        <w:bidi w:val="0"/>
        <w:snapToGrid/>
        <w:spacing w:line="24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学位点近</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研究生</w:t>
      </w:r>
      <w:r>
        <w:rPr>
          <w:rFonts w:hint="eastAsia" w:ascii="宋体" w:hAnsi="宋体" w:eastAsia="宋体" w:cs="宋体"/>
          <w:color w:val="auto"/>
          <w:sz w:val="28"/>
          <w:szCs w:val="28"/>
        </w:rPr>
        <w:t>学位论文全部</w:t>
      </w:r>
      <w:r>
        <w:rPr>
          <w:rFonts w:hint="eastAsia" w:ascii="宋体" w:hAnsi="宋体" w:eastAsia="宋体" w:cs="宋体"/>
          <w:color w:val="auto"/>
          <w:sz w:val="28"/>
          <w:szCs w:val="28"/>
          <w:lang w:eastAsia="zh-CN"/>
        </w:rPr>
        <w:t>外审</w:t>
      </w:r>
      <w:r>
        <w:rPr>
          <w:rFonts w:hint="eastAsia" w:ascii="宋体" w:hAnsi="宋体" w:eastAsia="宋体" w:cs="宋体"/>
          <w:color w:val="auto"/>
          <w:sz w:val="28"/>
          <w:szCs w:val="28"/>
        </w:rPr>
        <w:t>通过</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河南省省级抽检通过率达100%。</w:t>
      </w:r>
      <w:r>
        <w:rPr>
          <w:rFonts w:hint="eastAsia" w:ascii="宋体" w:hAnsi="宋体" w:eastAsia="宋体" w:cs="宋体"/>
          <w:color w:val="auto"/>
          <w:sz w:val="28"/>
          <w:szCs w:val="28"/>
        </w:rPr>
        <w:t>研究生全员参与导师科研课题研究</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研究生</w:t>
      </w:r>
      <w:r>
        <w:rPr>
          <w:rFonts w:hint="eastAsia" w:ascii="宋体" w:hAnsi="宋体" w:eastAsia="宋体" w:cs="宋体"/>
          <w:color w:val="auto"/>
          <w:sz w:val="28"/>
          <w:szCs w:val="28"/>
        </w:rPr>
        <w:t>学位论文</w:t>
      </w:r>
      <w:r>
        <w:rPr>
          <w:rFonts w:hint="eastAsia" w:ascii="宋体" w:hAnsi="宋体" w:eastAsia="宋体" w:cs="宋体"/>
          <w:color w:val="auto"/>
          <w:sz w:val="28"/>
          <w:szCs w:val="28"/>
          <w:lang w:val="en-US" w:eastAsia="zh-CN"/>
        </w:rPr>
        <w:t>均</w:t>
      </w:r>
      <w:r>
        <w:rPr>
          <w:rFonts w:hint="eastAsia" w:ascii="宋体" w:hAnsi="宋体" w:eastAsia="宋体" w:cs="宋体"/>
          <w:color w:val="auto"/>
          <w:sz w:val="28"/>
          <w:szCs w:val="28"/>
        </w:rPr>
        <w:t>来自导师课题</w:t>
      </w:r>
      <w:r>
        <w:rPr>
          <w:rFonts w:hint="eastAsia" w:ascii="宋体" w:hAnsi="宋体" w:eastAsia="宋体" w:cs="宋体"/>
          <w:color w:val="auto"/>
          <w:sz w:val="28"/>
          <w:szCs w:val="28"/>
          <w:lang w:eastAsia="zh-CN"/>
        </w:rPr>
        <w:t>，</w:t>
      </w:r>
      <w:r>
        <w:rPr>
          <w:rFonts w:hint="eastAsia" w:ascii="宋体" w:hAnsi="宋体" w:eastAsia="宋体" w:cs="宋体"/>
          <w:b/>
          <w:bCs/>
          <w:color w:val="auto"/>
          <w:sz w:val="28"/>
          <w:szCs w:val="28"/>
        </w:rPr>
        <w:t>学位点建设期间获得河南省优秀硕博毕业论文</w:t>
      </w: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rPr>
        <w:t>篇</w:t>
      </w:r>
      <w:r>
        <w:rPr>
          <w:rFonts w:hint="eastAsia" w:ascii="宋体" w:hAnsi="宋体" w:eastAsia="宋体" w:cs="宋体"/>
          <w:color w:val="auto"/>
          <w:sz w:val="28"/>
          <w:szCs w:val="28"/>
        </w:rPr>
        <w:t>。</w:t>
      </w:r>
    </w:p>
    <w:p w14:paraId="0FA89AC0">
      <w:pPr>
        <w:pageBreakBefore w:val="0"/>
        <w:kinsoku/>
        <w:wordWrap/>
        <w:overflowPunct/>
        <w:topLinePunct w:val="0"/>
        <w:bidi w:val="0"/>
        <w:snapToGrid/>
        <w:spacing w:line="24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5.2.6</w:t>
      </w:r>
      <w:r>
        <w:rPr>
          <w:rFonts w:hint="eastAsia" w:ascii="宋体" w:hAnsi="宋体" w:eastAsia="宋体" w:cs="宋体"/>
          <w:b/>
          <w:bCs/>
          <w:color w:val="auto"/>
          <w:sz w:val="28"/>
          <w:szCs w:val="28"/>
        </w:rPr>
        <w:t>质量保证</w:t>
      </w:r>
    </w:p>
    <w:p w14:paraId="04BB51B5">
      <w:pPr>
        <w:pageBreakBefore w:val="0"/>
        <w:widowControl/>
        <w:kinsoku/>
        <w:wordWrap/>
        <w:overflowPunct/>
        <w:topLinePunct w:val="0"/>
        <w:bidi w:val="0"/>
        <w:snapToGrid/>
        <w:spacing w:line="24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lang w:eastAsia="zh-CN"/>
        </w:rPr>
        <w:t>严抓培养全过程监控与质量保证</w:t>
      </w:r>
    </w:p>
    <w:p w14:paraId="178C38AD">
      <w:pPr>
        <w:pageBreakBefore w:val="0"/>
        <w:widowControl/>
        <w:kinsoku/>
        <w:wordWrap/>
        <w:overflowPunct/>
        <w:topLinePunct w:val="0"/>
        <w:bidi w:val="0"/>
        <w:snapToGrid/>
        <w:spacing w:line="240" w:lineRule="auto"/>
        <w:ind w:firstLine="560" w:firstLineChars="200"/>
        <w:textAlignment w:val="auto"/>
        <w:rPr>
          <w:rFonts w:hint="default" w:ascii="宋体" w:hAnsi="宋体" w:eastAsia="宋体" w:cs="宋体"/>
          <w:color w:val="auto"/>
          <w:sz w:val="28"/>
          <w:szCs w:val="28"/>
          <w:lang w:val="en-US" w:eastAsia="zh-CN"/>
        </w:rPr>
      </w:pPr>
      <w:r>
        <w:rPr>
          <w:rFonts w:hint="default" w:ascii="宋体" w:hAnsi="宋体" w:eastAsia="宋体" w:cs="宋体"/>
          <w:color w:val="auto"/>
          <w:sz w:val="28"/>
          <w:szCs w:val="28"/>
          <w:lang w:val="en-US" w:eastAsia="zh-CN"/>
        </w:rPr>
        <w:t>以教师自我评价为核心，辅以教学督导评价和研究生评教反馈，形成多维度、多层次的综合评价机制</w:t>
      </w:r>
      <w:r>
        <w:rPr>
          <w:rFonts w:hint="eastAsia" w:ascii="宋体" w:hAnsi="宋体" w:eastAsia="宋体" w:cs="宋体"/>
          <w:color w:val="auto"/>
          <w:sz w:val="28"/>
          <w:szCs w:val="28"/>
          <w:lang w:val="en-US" w:eastAsia="zh-CN"/>
        </w:rPr>
        <w:t>；</w:t>
      </w:r>
      <w:r>
        <w:rPr>
          <w:rFonts w:hint="default" w:ascii="宋体" w:hAnsi="宋体" w:eastAsia="宋体" w:cs="宋体"/>
          <w:color w:val="auto"/>
          <w:sz w:val="28"/>
          <w:szCs w:val="28"/>
          <w:lang w:val="en-US" w:eastAsia="zh-CN"/>
        </w:rPr>
        <w:t>在研究生培养的关键节点加强考核力度，确保从入学到毕业的全过程监督</w:t>
      </w:r>
      <w:r>
        <w:rPr>
          <w:rFonts w:hint="eastAsia" w:ascii="宋体" w:hAnsi="宋体" w:eastAsia="宋体" w:cs="宋体"/>
          <w:color w:val="auto"/>
          <w:sz w:val="28"/>
          <w:szCs w:val="28"/>
          <w:lang w:val="en-US" w:eastAsia="zh-CN"/>
        </w:rPr>
        <w:t>；</w:t>
      </w:r>
      <w:r>
        <w:rPr>
          <w:rFonts w:hint="default" w:ascii="宋体" w:hAnsi="宋体" w:eastAsia="宋体" w:cs="宋体"/>
          <w:color w:val="auto"/>
          <w:sz w:val="28"/>
          <w:szCs w:val="28"/>
          <w:lang w:val="en-US" w:eastAsia="zh-CN"/>
        </w:rPr>
        <w:t>建立学业预警制度，对研究生关键培养环节情况进行实时监测和通报。对于可能无法顺利完成学业的研究生，及时发出预警信号，通过导师指导、学业辅导等有针对性的措施，化解学业风险。</w:t>
      </w:r>
    </w:p>
    <w:p w14:paraId="1BCE0424">
      <w:pPr>
        <w:pageBreakBefore w:val="0"/>
        <w:widowControl/>
        <w:kinsoku/>
        <w:wordWrap/>
        <w:overflowPunct/>
        <w:topLinePunct w:val="0"/>
        <w:bidi w:val="0"/>
        <w:snapToGrid/>
        <w:spacing w:line="24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lang w:eastAsia="zh-CN"/>
        </w:rPr>
        <w:t>加强学位论文和学位授予管理</w:t>
      </w:r>
    </w:p>
    <w:p w14:paraId="74805845">
      <w:pPr>
        <w:pageBreakBefore w:val="0"/>
        <w:widowControl/>
        <w:kinsoku/>
        <w:wordWrap/>
        <w:overflowPunct/>
        <w:topLinePunct w:val="0"/>
        <w:bidi w:val="0"/>
        <w:snapToGrid/>
        <w:spacing w:line="240" w:lineRule="auto"/>
        <w:ind w:firstLine="560" w:firstLineChars="200"/>
        <w:textAlignment w:val="auto"/>
        <w:rPr>
          <w:rFonts w:hint="eastAsia" w:ascii="宋体" w:hAnsi="宋体" w:eastAsia="宋体" w:cs="宋体"/>
          <w:color w:val="000000"/>
          <w:sz w:val="28"/>
          <w:szCs w:val="28"/>
          <w:lang w:val="en-US" w:eastAsia="zh-CN"/>
        </w:rPr>
      </w:pPr>
      <w:r>
        <w:rPr>
          <w:rFonts w:hint="eastAsia" w:ascii="宋体" w:hAnsi="宋体" w:eastAsia="宋体" w:cs="宋体"/>
          <w:color w:val="000000"/>
          <w:sz w:val="28"/>
          <w:szCs w:val="28"/>
          <w:lang w:val="en-US" w:eastAsia="zh-CN"/>
        </w:rPr>
        <w:t>学位点建立全过程原始记录审核归档制，覆盖培养、科研、论文发表至学位授予各环节，确保培养过程可追溯，并为学位审核提供可靠依据。学位论文送审实行“双盲”评审，且每篇论文必经三名专家认真评审。严格管理答辩环节，要求提交答辩安排并经学院审核，答辩过程公开透明，接受各方监督。</w:t>
      </w:r>
    </w:p>
    <w:p w14:paraId="11E09981">
      <w:pPr>
        <w:pageBreakBefore w:val="0"/>
        <w:widowControl/>
        <w:kinsoku/>
        <w:wordWrap/>
        <w:overflowPunct/>
        <w:topLinePunct w:val="0"/>
        <w:bidi w:val="0"/>
        <w:snapToGrid/>
        <w:spacing w:line="240" w:lineRule="auto"/>
        <w:ind w:firstLine="562" w:firstLineChars="200"/>
        <w:textAlignment w:val="auto"/>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lang w:val="en-US" w:eastAsia="zh-CN"/>
        </w:rPr>
        <w:t>（3）</w:t>
      </w:r>
      <w:r>
        <w:rPr>
          <w:rFonts w:hint="eastAsia" w:ascii="宋体" w:hAnsi="宋体" w:eastAsia="宋体" w:cs="宋体"/>
          <w:b/>
          <w:bCs/>
          <w:color w:val="auto"/>
          <w:sz w:val="28"/>
          <w:szCs w:val="28"/>
          <w:lang w:eastAsia="zh-CN"/>
        </w:rPr>
        <w:t>完善分流和淘汰制度</w:t>
      </w:r>
    </w:p>
    <w:p w14:paraId="52F15340">
      <w:pPr>
        <w:pageBreakBefore w:val="0"/>
        <w:widowControl/>
        <w:kinsoku/>
        <w:wordWrap/>
        <w:overflowPunct/>
        <w:topLinePunct w:val="0"/>
        <w:bidi w:val="0"/>
        <w:snapToGrid/>
        <w:spacing w:line="240" w:lineRule="auto"/>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坚持质量检查关口前移，在论文开题、中期考核、论文答辩等重要环节引入分流机制，严格规范各类研究生学籍年限管理。</w:t>
      </w:r>
    </w:p>
    <w:p w14:paraId="37192045">
      <w:pPr>
        <w:pageBreakBefore w:val="0"/>
        <w:kinsoku/>
        <w:wordWrap/>
        <w:overflowPunct/>
        <w:topLinePunct w:val="0"/>
        <w:bidi w:val="0"/>
        <w:snapToGrid/>
        <w:spacing w:line="24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5.2.7</w:t>
      </w:r>
      <w:r>
        <w:rPr>
          <w:rFonts w:hint="eastAsia" w:ascii="宋体" w:hAnsi="宋体" w:eastAsia="宋体" w:cs="宋体"/>
          <w:b/>
          <w:bCs/>
          <w:color w:val="auto"/>
          <w:sz w:val="28"/>
          <w:szCs w:val="28"/>
        </w:rPr>
        <w:t>学风建设</w:t>
      </w:r>
    </w:p>
    <w:p w14:paraId="5D9C6FA9">
      <w:pPr>
        <w:pageBreakBefore w:val="0"/>
        <w:widowControl/>
        <w:kinsoku/>
        <w:wordWrap/>
        <w:overflowPunct/>
        <w:topLinePunct w:val="0"/>
        <w:bidi w:val="0"/>
        <w:snapToGrid/>
        <w:spacing w:line="240" w:lineRule="auto"/>
        <w:ind w:firstLine="562"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b/>
          <w:bCs/>
          <w:color w:val="auto"/>
          <w:sz w:val="28"/>
          <w:szCs w:val="28"/>
          <w:lang w:val="en-US" w:eastAsia="zh-CN"/>
        </w:rPr>
        <w:t>（1）</w:t>
      </w:r>
      <w:r>
        <w:rPr>
          <w:rFonts w:hint="default" w:ascii="宋体" w:hAnsi="宋体" w:eastAsia="宋体" w:cs="宋体"/>
          <w:b/>
          <w:bCs/>
          <w:color w:val="auto"/>
          <w:sz w:val="28"/>
          <w:szCs w:val="28"/>
          <w:lang w:val="en-US" w:eastAsia="zh-CN"/>
        </w:rPr>
        <w:t>将科研诚信教育纳入人才培养全过程</w:t>
      </w:r>
    </w:p>
    <w:p w14:paraId="26131A68">
      <w:pPr>
        <w:pageBreakBefore w:val="0"/>
        <w:widowControl/>
        <w:kinsoku/>
        <w:wordWrap/>
        <w:overflowPunct/>
        <w:topLinePunct w:val="0"/>
        <w:bidi w:val="0"/>
        <w:snapToGrid/>
        <w:spacing w:line="240" w:lineRule="auto"/>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将学术诚信纳入研究生必修课程，通过案例分析、讨论等，增强学生的学术道德意识。制定导师职责清单，明确导师在学术指导、学风监督等方面的责任。定期邀请校内外专家进行学术规范、科研诚信等专题讲座，提升师生的学术素养。建设期内开展学术规范培训10余次，参与师生约3000人次。</w:t>
      </w:r>
    </w:p>
    <w:p w14:paraId="6D832B96">
      <w:pPr>
        <w:pageBreakBefore w:val="0"/>
        <w:widowControl/>
        <w:kinsoku/>
        <w:wordWrap/>
        <w:overflowPunct/>
        <w:topLinePunct w:val="0"/>
        <w:bidi w:val="0"/>
        <w:snapToGrid/>
        <w:spacing w:line="240" w:lineRule="auto"/>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（2）建立学风建设监督评估机制，及时调整优化措施</w:t>
      </w:r>
    </w:p>
    <w:p w14:paraId="6A0B3056">
      <w:pPr>
        <w:pageBreakBefore w:val="0"/>
        <w:widowControl/>
        <w:kinsoku/>
        <w:wordWrap/>
        <w:overflowPunct/>
        <w:topLinePunct w:val="0"/>
        <w:bidi w:val="0"/>
        <w:snapToGrid/>
        <w:spacing w:line="240" w:lineRule="auto"/>
        <w:ind w:firstLine="560" w:firstLineChars="200"/>
        <w:textAlignment w:val="auto"/>
        <w:rPr>
          <w:rFonts w:hint="eastAsia" w:ascii="宋体" w:hAnsi="宋体" w:eastAsia="宋体" w:cs="宋体"/>
          <w:color w:val="auto"/>
          <w:sz w:val="28"/>
          <w:szCs w:val="28"/>
          <w:lang w:val="en-US" w:eastAsia="zh-CN"/>
        </w:rPr>
      </w:pPr>
      <w:r>
        <w:rPr>
          <w:rFonts w:hint="default" w:ascii="宋体" w:hAnsi="宋体" w:eastAsia="宋体" w:cs="宋体"/>
          <w:bCs w:val="0"/>
          <w:color w:val="auto"/>
          <w:kern w:val="2"/>
          <w:sz w:val="28"/>
          <w:szCs w:val="28"/>
          <w:lang w:val="en-US" w:eastAsia="zh-CN" w:bidi="ar-SA"/>
        </w:rPr>
        <w:t>严格执行《高等学校预防与处理学术不端行为办法》等文件，</w:t>
      </w:r>
      <w:r>
        <w:rPr>
          <w:rFonts w:hint="eastAsia" w:ascii="宋体" w:hAnsi="宋体" w:eastAsia="宋体" w:cs="宋体"/>
          <w:bCs w:val="0"/>
          <w:color w:val="auto"/>
          <w:kern w:val="2"/>
          <w:sz w:val="28"/>
          <w:szCs w:val="28"/>
          <w:lang w:val="en-US" w:eastAsia="zh-CN" w:bidi="ar-SA"/>
        </w:rPr>
        <w:t>建立了</w:t>
      </w:r>
      <w:r>
        <w:rPr>
          <w:rFonts w:hint="default" w:ascii="宋体" w:hAnsi="宋体" w:eastAsia="宋体" w:cs="宋体"/>
          <w:color w:val="auto"/>
          <w:sz w:val="28"/>
          <w:szCs w:val="28"/>
          <w:lang w:val="en-US" w:eastAsia="zh-CN"/>
        </w:rPr>
        <w:t>学术规范管理制度</w:t>
      </w:r>
      <w:r>
        <w:rPr>
          <w:rFonts w:hint="eastAsia" w:ascii="宋体" w:hAnsi="宋体" w:eastAsia="宋体" w:cs="宋体"/>
          <w:color w:val="auto"/>
          <w:sz w:val="28"/>
          <w:szCs w:val="28"/>
          <w:lang w:val="en-US" w:eastAsia="zh-CN"/>
        </w:rPr>
        <w:t>；</w:t>
      </w:r>
      <w:r>
        <w:rPr>
          <w:rFonts w:hint="default" w:ascii="宋体" w:hAnsi="宋体" w:eastAsia="宋体" w:cs="宋体"/>
          <w:bCs w:val="0"/>
          <w:color w:val="000000"/>
          <w:kern w:val="2"/>
          <w:sz w:val="28"/>
          <w:szCs w:val="28"/>
          <w:lang w:val="en-US" w:eastAsia="zh-CN" w:bidi="ar-SA"/>
        </w:rPr>
        <w:t>实行学位论文全过程查重制度</w:t>
      </w:r>
      <w:r>
        <w:rPr>
          <w:rFonts w:hint="eastAsia" w:ascii="宋体" w:hAnsi="宋体" w:eastAsia="宋体" w:cs="宋体"/>
          <w:bCs w:val="0"/>
          <w:color w:val="000000"/>
          <w:kern w:val="2"/>
          <w:sz w:val="28"/>
          <w:szCs w:val="28"/>
          <w:lang w:val="en-US" w:eastAsia="zh-CN" w:bidi="ar-SA"/>
        </w:rPr>
        <w:t>，</w:t>
      </w:r>
      <w:r>
        <w:rPr>
          <w:rFonts w:hint="default" w:ascii="宋体" w:hAnsi="宋体" w:eastAsia="宋体" w:cs="宋体"/>
          <w:bCs w:val="0"/>
          <w:color w:val="auto"/>
          <w:kern w:val="2"/>
          <w:sz w:val="28"/>
          <w:szCs w:val="28"/>
          <w:lang w:val="en-US" w:eastAsia="zh-CN" w:bidi="ar-SA"/>
        </w:rPr>
        <w:t>建立了完善的</w:t>
      </w:r>
      <w:r>
        <w:rPr>
          <w:rFonts w:hint="eastAsia" w:ascii="宋体" w:hAnsi="宋体" w:eastAsia="宋体" w:cs="宋体"/>
          <w:bCs w:val="0"/>
          <w:color w:val="auto"/>
          <w:kern w:val="2"/>
          <w:sz w:val="28"/>
          <w:szCs w:val="28"/>
          <w:lang w:val="en-US" w:eastAsia="zh-CN" w:bidi="ar-SA"/>
        </w:rPr>
        <w:t>学术</w:t>
      </w:r>
      <w:r>
        <w:rPr>
          <w:rFonts w:hint="default" w:ascii="宋体" w:hAnsi="宋体" w:eastAsia="宋体" w:cs="宋体"/>
          <w:bCs w:val="0"/>
          <w:color w:val="auto"/>
          <w:kern w:val="2"/>
          <w:sz w:val="28"/>
          <w:szCs w:val="28"/>
          <w:lang w:val="en-US" w:eastAsia="zh-CN" w:bidi="ar-SA"/>
        </w:rPr>
        <w:t>监督与惩戒机制，对学术不端行为采取零容忍态度。</w:t>
      </w:r>
      <w:r>
        <w:rPr>
          <w:rFonts w:hint="eastAsia" w:ascii="宋体" w:hAnsi="宋体" w:eastAsia="宋体" w:cs="宋体"/>
          <w:bCs w:val="0"/>
          <w:color w:val="auto"/>
          <w:kern w:val="2"/>
          <w:sz w:val="28"/>
          <w:szCs w:val="28"/>
          <w:lang w:val="en-US" w:eastAsia="zh-CN" w:bidi="ar-SA"/>
        </w:rPr>
        <w:t>组织开展论文自查，增强科研诚信意识。2020年学位点学术不端零发生。</w:t>
      </w:r>
    </w:p>
    <w:p w14:paraId="6ECC1C77">
      <w:pPr>
        <w:pageBreakBefore w:val="0"/>
        <w:kinsoku/>
        <w:wordWrap/>
        <w:overflowPunct/>
        <w:topLinePunct w:val="0"/>
        <w:bidi w:val="0"/>
        <w:snapToGrid/>
        <w:spacing w:line="24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5.2.8</w:t>
      </w:r>
      <w:r>
        <w:rPr>
          <w:rFonts w:hint="eastAsia" w:ascii="宋体" w:hAnsi="宋体" w:eastAsia="宋体" w:cs="宋体"/>
          <w:b/>
          <w:bCs/>
          <w:color w:val="auto"/>
          <w:sz w:val="28"/>
          <w:szCs w:val="28"/>
        </w:rPr>
        <w:t>管理服务</w:t>
      </w:r>
      <w:r>
        <w:rPr>
          <w:rFonts w:hint="eastAsia" w:ascii="宋体" w:hAnsi="宋体" w:eastAsia="宋体" w:cs="宋体"/>
          <w:b/>
          <w:bCs/>
          <w:color w:val="auto"/>
          <w:sz w:val="28"/>
          <w:szCs w:val="28"/>
        </w:rPr>
        <w:tab/>
      </w:r>
    </w:p>
    <w:p w14:paraId="1A794B91">
      <w:pPr>
        <w:pageBreakBefore w:val="0"/>
        <w:kinsoku/>
        <w:wordWrap/>
        <w:overflowPunct/>
        <w:topLinePunct w:val="0"/>
        <w:bidi w:val="0"/>
        <w:snapToGrid/>
        <w:spacing w:line="240" w:lineRule="auto"/>
        <w:ind w:firstLine="562" w:firstLineChars="200"/>
        <w:textAlignment w:val="auto"/>
        <w:rPr>
          <w:rFonts w:hint="default" w:ascii="宋体" w:hAnsi="宋体" w:eastAsia="宋体" w:cs="宋体"/>
          <w:b/>
          <w:bCs/>
          <w:color w:val="auto"/>
          <w:sz w:val="28"/>
          <w:szCs w:val="28"/>
          <w:lang w:val="en-US" w:eastAsia="zh-CN"/>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专职管理人员配备</w:t>
      </w:r>
    </w:p>
    <w:p w14:paraId="781BB0AA">
      <w:pPr>
        <w:pageBreakBefore w:val="0"/>
        <w:kinsoku/>
        <w:wordWrap/>
        <w:overflowPunct/>
        <w:topLinePunct w:val="0"/>
        <w:bidi w:val="0"/>
        <w:snapToGrid/>
        <w:spacing w:line="240" w:lineRule="auto"/>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遵循党委领导，党政结合；教育与管理并重；统一协调，齐抓共管这三条原则，建立和完善研究生</w:t>
      </w:r>
      <w:r>
        <w:rPr>
          <w:rFonts w:hint="eastAsia" w:ascii="宋体" w:hAnsi="宋体" w:eastAsia="宋体" w:cs="宋体"/>
          <w:color w:val="auto"/>
          <w:sz w:val="28"/>
          <w:szCs w:val="28"/>
          <w:lang w:val="en-US" w:eastAsia="zh-CN"/>
        </w:rPr>
        <w:t>专职管理人员队伍</w:t>
      </w:r>
      <w:r>
        <w:rPr>
          <w:rFonts w:hint="eastAsia" w:ascii="宋体" w:hAnsi="宋体" w:eastAsia="宋体" w:cs="宋体"/>
          <w:color w:val="auto"/>
          <w:sz w:val="28"/>
          <w:szCs w:val="28"/>
        </w:rPr>
        <w:t>。研究生在</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个院部管理，</w:t>
      </w:r>
      <w:r>
        <w:rPr>
          <w:rFonts w:hint="eastAsia" w:ascii="宋体" w:hAnsi="宋体" w:eastAsia="宋体" w:cs="宋体"/>
          <w:color w:val="auto"/>
          <w:sz w:val="28"/>
          <w:szCs w:val="28"/>
          <w:lang w:val="en-US" w:eastAsia="zh-CN"/>
        </w:rPr>
        <w:t>各</w:t>
      </w:r>
      <w:r>
        <w:rPr>
          <w:rFonts w:hint="eastAsia" w:ascii="宋体" w:hAnsi="宋体" w:eastAsia="宋体" w:cs="宋体"/>
          <w:color w:val="auto"/>
          <w:sz w:val="28"/>
          <w:szCs w:val="28"/>
        </w:rPr>
        <w:t>院部均有负责研究生工作的副书记和副院长，</w:t>
      </w:r>
      <w:r>
        <w:rPr>
          <w:rFonts w:hint="eastAsia" w:ascii="宋体" w:hAnsi="宋体" w:eastAsia="宋体" w:cs="宋体"/>
          <w:color w:val="auto"/>
          <w:sz w:val="28"/>
          <w:szCs w:val="28"/>
          <w:lang w:val="en-US" w:eastAsia="zh-CN"/>
        </w:rPr>
        <w:t>以及专职研究生管理人员，能够及时解决学生问题。2020年</w:t>
      </w:r>
      <w:r>
        <w:rPr>
          <w:rFonts w:hint="eastAsia" w:ascii="宋体" w:hAnsi="宋体" w:eastAsia="宋体" w:cs="宋体"/>
          <w:color w:val="auto"/>
          <w:sz w:val="28"/>
          <w:szCs w:val="28"/>
        </w:rPr>
        <w:t>未出现任何教学管理及其他责任事故。</w:t>
      </w:r>
    </w:p>
    <w:p w14:paraId="63B1E0FF">
      <w:pPr>
        <w:pageBreakBefore w:val="0"/>
        <w:kinsoku/>
        <w:wordWrap/>
        <w:overflowPunct/>
        <w:topLinePunct w:val="0"/>
        <w:bidi w:val="0"/>
        <w:snapToGrid/>
        <w:spacing w:line="240" w:lineRule="auto"/>
        <w:ind w:firstLine="562" w:firstLineChars="200"/>
        <w:textAlignment w:val="auto"/>
        <w:rPr>
          <w:rFonts w:hint="eastAsia" w:ascii="宋体" w:hAnsi="宋体" w:eastAsia="宋体" w:cs="宋体"/>
          <w:b w:val="0"/>
          <w:bCs w:val="0"/>
          <w:color w:val="auto"/>
          <w:sz w:val="28"/>
          <w:szCs w:val="28"/>
          <w:lang w:val="en-US" w:eastAsia="zh-CN"/>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2</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研究生权益保障制度完善</w:t>
      </w:r>
    </w:p>
    <w:p w14:paraId="119EA99B">
      <w:pPr>
        <w:pageBreakBefore w:val="0"/>
        <w:kinsoku/>
        <w:wordWrap/>
        <w:overflowPunct/>
        <w:topLinePunct w:val="0"/>
        <w:bidi w:val="0"/>
        <w:snapToGrid/>
        <w:spacing w:line="24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坚持以学生为中心，全面</w:t>
      </w:r>
      <w:r>
        <w:rPr>
          <w:rFonts w:hint="eastAsia" w:ascii="宋体" w:hAnsi="宋体" w:eastAsia="宋体" w:cs="宋体"/>
          <w:sz w:val="28"/>
          <w:szCs w:val="28"/>
        </w:rPr>
        <w:t>保障研究生的合法权益</w:t>
      </w:r>
      <w:r>
        <w:rPr>
          <w:rFonts w:hint="eastAsia" w:ascii="宋体" w:hAnsi="宋体" w:eastAsia="宋体" w:cs="宋体"/>
          <w:sz w:val="28"/>
          <w:szCs w:val="28"/>
          <w:lang w:eastAsia="zh-CN"/>
        </w:rPr>
        <w:t>。</w:t>
      </w:r>
      <w:r>
        <w:rPr>
          <w:rFonts w:hint="default" w:ascii="宋体" w:hAnsi="宋体" w:eastAsia="宋体" w:cs="宋体"/>
          <w:b/>
          <w:bCs/>
          <w:sz w:val="28"/>
          <w:szCs w:val="28"/>
          <w:lang w:eastAsia="zh-CN"/>
        </w:rPr>
        <w:t>①</w:t>
      </w:r>
      <w:r>
        <w:rPr>
          <w:rFonts w:hint="eastAsia" w:ascii="宋体" w:hAnsi="宋体" w:eastAsia="宋体" w:cs="宋体"/>
          <w:b/>
          <w:bCs/>
          <w:sz w:val="28"/>
          <w:szCs w:val="28"/>
          <w:lang w:eastAsia="zh-CN"/>
        </w:rPr>
        <w:t>政策制度保障：</w:t>
      </w:r>
      <w:r>
        <w:rPr>
          <w:rFonts w:hint="eastAsia" w:ascii="宋体" w:hAnsi="宋体" w:eastAsia="宋体" w:cs="宋体"/>
          <w:sz w:val="28"/>
          <w:szCs w:val="28"/>
          <w:lang w:eastAsia="zh-CN"/>
        </w:rPr>
        <w:t>遵循教育部相关政策，</w:t>
      </w:r>
      <w:r>
        <w:rPr>
          <w:rFonts w:hint="eastAsia" w:ascii="宋体" w:hAnsi="宋体" w:eastAsia="宋体" w:cs="宋体"/>
          <w:sz w:val="28"/>
          <w:szCs w:val="28"/>
          <w:lang w:val="en-US" w:eastAsia="zh-CN"/>
        </w:rPr>
        <w:t>严格执行大学制定</w:t>
      </w:r>
      <w:r>
        <w:rPr>
          <w:rFonts w:hint="default" w:ascii="宋体" w:hAnsi="宋体" w:eastAsia="宋体" w:cs="宋体"/>
          <w:sz w:val="28"/>
          <w:szCs w:val="28"/>
          <w:lang w:val="en-US" w:eastAsia="zh-CN"/>
        </w:rPr>
        <w:t>的</w:t>
      </w:r>
      <w:r>
        <w:rPr>
          <w:rFonts w:hint="eastAsia" w:ascii="宋体" w:hAnsi="宋体" w:eastAsia="宋体" w:cs="宋体"/>
          <w:sz w:val="28"/>
          <w:szCs w:val="28"/>
          <w:lang w:val="en-US" w:eastAsia="zh-CN"/>
        </w:rPr>
        <w:t>有关研究生培养和</w:t>
      </w:r>
      <w:r>
        <w:rPr>
          <w:rFonts w:hint="default" w:ascii="宋体" w:hAnsi="宋体" w:eastAsia="宋体" w:cs="宋体"/>
          <w:sz w:val="28"/>
          <w:szCs w:val="28"/>
          <w:lang w:val="en-US" w:eastAsia="zh-CN"/>
        </w:rPr>
        <w:t>质量管理</w:t>
      </w:r>
      <w:r>
        <w:rPr>
          <w:rFonts w:hint="eastAsia" w:ascii="宋体" w:hAnsi="宋体" w:eastAsia="宋体" w:cs="宋体"/>
          <w:sz w:val="28"/>
          <w:szCs w:val="28"/>
          <w:lang w:val="en-US" w:eastAsia="zh-CN"/>
        </w:rPr>
        <w:t>多项</w:t>
      </w:r>
      <w:r>
        <w:rPr>
          <w:rFonts w:hint="default" w:ascii="宋体" w:hAnsi="宋体" w:eastAsia="宋体" w:cs="宋体"/>
          <w:sz w:val="28"/>
          <w:szCs w:val="28"/>
          <w:lang w:val="en-US" w:eastAsia="zh-CN"/>
        </w:rPr>
        <w:t>制度文件</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明确研究生的权利</w:t>
      </w:r>
      <w:r>
        <w:rPr>
          <w:rFonts w:hint="eastAsia" w:ascii="宋体" w:hAnsi="宋体" w:eastAsia="宋体" w:cs="宋体"/>
          <w:sz w:val="28"/>
          <w:szCs w:val="28"/>
          <w:lang w:eastAsia="zh-CN"/>
        </w:rPr>
        <w:t>。</w:t>
      </w:r>
      <w:r>
        <w:rPr>
          <w:rFonts w:hint="default" w:ascii="宋体" w:hAnsi="宋体" w:eastAsia="宋体" w:cs="宋体"/>
          <w:b/>
          <w:bCs/>
          <w:sz w:val="28"/>
          <w:szCs w:val="28"/>
          <w:lang w:eastAsia="zh-CN"/>
        </w:rPr>
        <w:t>②</w:t>
      </w:r>
      <w:r>
        <w:rPr>
          <w:rFonts w:hint="eastAsia" w:ascii="宋体" w:hAnsi="宋体" w:eastAsia="宋体" w:cs="宋体"/>
          <w:b/>
          <w:bCs/>
          <w:sz w:val="28"/>
          <w:szCs w:val="28"/>
          <w:lang w:eastAsia="zh-CN"/>
        </w:rPr>
        <w:t>生活服务保障:</w:t>
      </w:r>
      <w:r>
        <w:rPr>
          <w:rFonts w:hint="eastAsia" w:ascii="宋体" w:hAnsi="宋体" w:eastAsia="宋体" w:cs="宋体"/>
          <w:sz w:val="28"/>
          <w:szCs w:val="28"/>
          <w:lang w:val="en-US" w:eastAsia="zh-CN"/>
        </w:rPr>
        <w:t>自习室、</w:t>
      </w:r>
      <w:r>
        <w:rPr>
          <w:rFonts w:hint="eastAsia" w:ascii="宋体" w:hAnsi="宋体" w:eastAsia="宋体" w:cs="宋体"/>
          <w:sz w:val="28"/>
          <w:szCs w:val="28"/>
          <w:lang w:eastAsia="zh-CN"/>
        </w:rPr>
        <w:t>图书馆、</w:t>
      </w:r>
      <w:r>
        <w:rPr>
          <w:rFonts w:hint="eastAsia" w:ascii="宋体" w:hAnsi="宋体" w:eastAsia="宋体" w:cs="宋体"/>
          <w:sz w:val="28"/>
          <w:szCs w:val="28"/>
          <w:lang w:val="en-US" w:eastAsia="zh-CN"/>
        </w:rPr>
        <w:t>体育场、餐厅</w:t>
      </w:r>
      <w:r>
        <w:rPr>
          <w:rFonts w:hint="eastAsia" w:ascii="宋体" w:hAnsi="宋体" w:eastAsia="宋体" w:cs="宋体"/>
          <w:sz w:val="28"/>
          <w:szCs w:val="28"/>
          <w:lang w:eastAsia="zh-CN"/>
        </w:rPr>
        <w:t>等，</w:t>
      </w:r>
      <w:r>
        <w:rPr>
          <w:rFonts w:hint="eastAsia" w:ascii="宋体" w:hAnsi="宋体" w:eastAsia="宋体" w:cs="宋体"/>
          <w:sz w:val="28"/>
          <w:szCs w:val="28"/>
          <w:lang w:val="en-US" w:eastAsia="zh-CN"/>
        </w:rPr>
        <w:t>为研究生</w:t>
      </w:r>
      <w:r>
        <w:rPr>
          <w:rFonts w:hint="eastAsia" w:ascii="宋体" w:hAnsi="宋体" w:eastAsia="宋体" w:cs="宋体"/>
          <w:sz w:val="28"/>
          <w:szCs w:val="28"/>
          <w:lang w:eastAsia="zh-CN"/>
        </w:rPr>
        <w:t>提供完善的</w:t>
      </w:r>
      <w:r>
        <w:rPr>
          <w:rFonts w:hint="eastAsia" w:ascii="宋体" w:hAnsi="宋体" w:eastAsia="宋体" w:cs="宋体"/>
          <w:sz w:val="28"/>
          <w:szCs w:val="28"/>
          <w:lang w:val="en-US" w:eastAsia="zh-CN"/>
        </w:rPr>
        <w:t>学习</w:t>
      </w:r>
      <w:r>
        <w:rPr>
          <w:rFonts w:hint="eastAsia" w:ascii="宋体" w:hAnsi="宋体" w:eastAsia="宋体" w:cs="宋体"/>
          <w:sz w:val="28"/>
          <w:szCs w:val="28"/>
          <w:lang w:eastAsia="zh-CN"/>
        </w:rPr>
        <w:t>生活服务设施。</w:t>
      </w:r>
      <w:r>
        <w:rPr>
          <w:rFonts w:hint="default" w:ascii="宋体" w:hAnsi="宋体" w:eastAsia="宋体" w:cs="宋体"/>
          <w:b/>
          <w:bCs/>
          <w:sz w:val="28"/>
          <w:szCs w:val="28"/>
          <w:lang w:val="en-US" w:eastAsia="zh-CN"/>
        </w:rPr>
        <w:t>③</w:t>
      </w:r>
      <w:r>
        <w:rPr>
          <w:rFonts w:hint="eastAsia" w:ascii="宋体" w:hAnsi="宋体" w:eastAsia="宋体" w:cs="宋体"/>
          <w:b/>
          <w:bCs/>
          <w:sz w:val="28"/>
          <w:szCs w:val="28"/>
          <w:lang w:val="en-US" w:eastAsia="zh-CN"/>
        </w:rPr>
        <w:t>维权渠道保障:</w:t>
      </w:r>
      <w:r>
        <w:rPr>
          <w:rFonts w:hint="eastAsia" w:ascii="宋体" w:hAnsi="宋体" w:eastAsia="宋体" w:cs="宋体"/>
          <w:sz w:val="28"/>
          <w:szCs w:val="28"/>
          <w:lang w:val="en-US" w:eastAsia="zh-CN"/>
        </w:rPr>
        <w:t>设置</w:t>
      </w:r>
      <w:r>
        <w:rPr>
          <w:rFonts w:hint="eastAsia" w:ascii="宋体" w:hAnsi="宋体" w:eastAsia="宋体" w:cs="宋体"/>
          <w:sz w:val="28"/>
          <w:szCs w:val="28"/>
          <w:lang w:eastAsia="zh-CN"/>
        </w:rPr>
        <w:t>微信公众号、电话、邮箱等多种研究生提供维权平台，确保合理诉求得到及时回应。</w:t>
      </w:r>
      <w:r>
        <w:rPr>
          <w:rFonts w:hint="eastAsia" w:ascii="宋体" w:hAnsi="宋体" w:eastAsia="宋体" w:cs="宋体"/>
          <w:b/>
          <w:bCs/>
          <w:sz w:val="28"/>
          <w:szCs w:val="28"/>
          <w:lang w:val="en-US" w:eastAsia="zh-CN"/>
        </w:rPr>
        <w:fldChar w:fldCharType="begin"/>
      </w:r>
      <w:r>
        <w:rPr>
          <w:rFonts w:hint="eastAsia" w:ascii="宋体" w:hAnsi="宋体" w:eastAsia="宋体" w:cs="宋体"/>
          <w:b/>
          <w:bCs/>
          <w:sz w:val="28"/>
          <w:szCs w:val="28"/>
          <w:lang w:val="en-US" w:eastAsia="zh-CN"/>
        </w:rPr>
        <w:instrText xml:space="preserve"> = 4 \* GB3 \* MERGEFORMAT </w:instrText>
      </w:r>
      <w:r>
        <w:rPr>
          <w:rFonts w:hint="eastAsia" w:ascii="宋体" w:hAnsi="宋体" w:eastAsia="宋体" w:cs="宋体"/>
          <w:b/>
          <w:bCs/>
          <w:sz w:val="28"/>
          <w:szCs w:val="28"/>
          <w:lang w:val="en-US" w:eastAsia="zh-CN"/>
        </w:rPr>
        <w:fldChar w:fldCharType="separate"/>
      </w:r>
      <w:r>
        <w:rPr>
          <w:rFonts w:hint="default" w:ascii="宋体" w:hAnsi="宋体" w:eastAsia="宋体" w:cs="宋体"/>
          <w:b/>
          <w:bCs/>
          <w:sz w:val="28"/>
          <w:szCs w:val="28"/>
          <w:lang w:val="en-US" w:eastAsia="zh-CN"/>
        </w:rPr>
        <w:t>④</w:t>
      </w:r>
      <w:r>
        <w:rPr>
          <w:rFonts w:hint="eastAsia" w:ascii="宋体" w:hAnsi="宋体" w:eastAsia="宋体" w:cs="宋体"/>
          <w:b/>
          <w:bCs/>
          <w:sz w:val="28"/>
          <w:szCs w:val="28"/>
          <w:lang w:val="en-US" w:eastAsia="zh-CN"/>
        </w:rPr>
        <w:fldChar w:fldCharType="end"/>
      </w:r>
      <w:r>
        <w:rPr>
          <w:rFonts w:hint="eastAsia" w:ascii="宋体" w:hAnsi="宋体" w:eastAsia="宋体" w:cs="宋体"/>
          <w:b/>
          <w:bCs/>
          <w:sz w:val="28"/>
          <w:szCs w:val="28"/>
          <w:lang w:val="en-US" w:eastAsia="zh-CN"/>
        </w:rPr>
        <w:t>心理健康保障：</w:t>
      </w:r>
      <w:r>
        <w:rPr>
          <w:rFonts w:hint="eastAsia" w:ascii="宋体" w:hAnsi="宋体" w:eastAsia="宋体" w:cs="宋体"/>
          <w:sz w:val="28"/>
          <w:szCs w:val="28"/>
          <w:lang w:eastAsia="zh-CN"/>
        </w:rPr>
        <w:t>进行入学心理测评，建立心理辅导站，注重学生心理健康，发现问题及时针对处理并长期追踪观察。</w:t>
      </w:r>
    </w:p>
    <w:p w14:paraId="439BEA74">
      <w:pPr>
        <w:pageBreakBefore w:val="0"/>
        <w:kinsoku/>
        <w:wordWrap/>
        <w:overflowPunct/>
        <w:topLinePunct w:val="0"/>
        <w:bidi w:val="0"/>
        <w:snapToGrid/>
        <w:spacing w:line="240" w:lineRule="auto"/>
        <w:ind w:firstLine="562" w:firstLineChars="200"/>
        <w:textAlignment w:val="auto"/>
        <w:rPr>
          <w:rFonts w:hint="eastAsia" w:ascii="宋体" w:hAnsi="宋体" w:eastAsia="宋体" w:cs="宋体"/>
          <w:b/>
          <w:bCs/>
          <w:color w:val="auto"/>
          <w:sz w:val="28"/>
          <w:szCs w:val="28"/>
        </w:rPr>
      </w:pP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3</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在学研究生</w:t>
      </w:r>
      <w:r>
        <w:rPr>
          <w:rFonts w:hint="eastAsia" w:ascii="宋体" w:hAnsi="宋体" w:eastAsia="宋体" w:cs="宋体"/>
          <w:b/>
          <w:bCs/>
          <w:color w:val="auto"/>
          <w:sz w:val="28"/>
          <w:szCs w:val="28"/>
        </w:rPr>
        <w:t>满意度</w:t>
      </w:r>
    </w:p>
    <w:p w14:paraId="5FE7A33C">
      <w:pPr>
        <w:pageBreakBefore w:val="0"/>
        <w:kinsoku/>
        <w:wordWrap/>
        <w:overflowPunct/>
        <w:topLinePunct w:val="0"/>
        <w:bidi w:val="0"/>
        <w:snapToGrid/>
        <w:spacing w:line="240" w:lineRule="auto"/>
        <w:ind w:firstLine="560" w:firstLineChars="200"/>
        <w:textAlignment w:val="auto"/>
        <w:outlineLvl w:val="2"/>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2020年学位点专业学位硕士</w:t>
      </w:r>
      <w:r>
        <w:rPr>
          <w:rFonts w:hint="eastAsia" w:ascii="宋体" w:hAnsi="宋体" w:eastAsia="宋体" w:cs="宋体"/>
          <w:color w:val="auto"/>
          <w:sz w:val="28"/>
          <w:szCs w:val="28"/>
        </w:rPr>
        <w:t>研究生对教育培养、管理服务、所学专业的总体评价</w:t>
      </w:r>
      <w:r>
        <w:rPr>
          <w:rFonts w:hint="eastAsia" w:ascii="宋体" w:hAnsi="宋体" w:eastAsia="宋体" w:cs="宋体"/>
          <w:color w:val="auto"/>
          <w:sz w:val="28"/>
          <w:szCs w:val="28"/>
          <w:lang w:val="en-US" w:eastAsia="zh-CN"/>
        </w:rPr>
        <w:t>情况</w:t>
      </w:r>
      <w:r>
        <w:rPr>
          <w:rFonts w:hint="eastAsia" w:ascii="宋体" w:hAnsi="宋体" w:eastAsia="宋体" w:cs="宋体"/>
          <w:color w:val="auto"/>
          <w:sz w:val="28"/>
          <w:szCs w:val="28"/>
        </w:rPr>
        <w:t>，满意度分别为9</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95</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%、9</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部分</w:t>
      </w:r>
      <w:r>
        <w:rPr>
          <w:rFonts w:hint="eastAsia" w:ascii="宋体" w:hAnsi="宋体" w:eastAsia="宋体" w:cs="宋体"/>
          <w:color w:val="auto"/>
          <w:sz w:val="28"/>
          <w:szCs w:val="28"/>
          <w:lang w:val="en-US" w:eastAsia="zh-CN"/>
        </w:rPr>
        <w:t>学</w:t>
      </w:r>
      <w:r>
        <w:rPr>
          <w:rFonts w:hint="eastAsia" w:ascii="宋体" w:hAnsi="宋体" w:eastAsia="宋体" w:cs="宋体"/>
          <w:color w:val="auto"/>
          <w:sz w:val="28"/>
          <w:szCs w:val="28"/>
        </w:rPr>
        <w:t>生希望允许学生根据自身兴趣和职业规划</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自主选择一定比例的课程</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增强对临床能力</w:t>
      </w:r>
      <w:r>
        <w:rPr>
          <w:rFonts w:hint="eastAsia" w:ascii="宋体" w:hAnsi="宋体" w:eastAsia="宋体" w:cs="宋体"/>
          <w:color w:val="auto"/>
          <w:sz w:val="28"/>
          <w:szCs w:val="28"/>
          <w:lang w:val="en-US" w:eastAsia="zh-CN"/>
        </w:rPr>
        <w:t>和科研能力</w:t>
      </w:r>
      <w:r>
        <w:rPr>
          <w:rFonts w:hint="eastAsia" w:ascii="宋体" w:hAnsi="宋体" w:eastAsia="宋体" w:cs="宋体"/>
          <w:color w:val="auto"/>
          <w:sz w:val="28"/>
          <w:szCs w:val="28"/>
        </w:rPr>
        <w:t>的培养</w:t>
      </w:r>
      <w:r>
        <w:rPr>
          <w:rFonts w:hint="eastAsia" w:ascii="宋体" w:hAnsi="宋体" w:eastAsia="宋体" w:cs="宋体"/>
          <w:color w:val="auto"/>
          <w:sz w:val="28"/>
          <w:szCs w:val="28"/>
          <w:lang w:eastAsia="zh-CN"/>
        </w:rPr>
        <w:t>，简化研究生入学、选课、毕业等环节的手续流程，提高管理效率。</w:t>
      </w:r>
    </w:p>
    <w:p w14:paraId="3CE23547">
      <w:pPr>
        <w:pageBreakBefore w:val="0"/>
        <w:kinsoku/>
        <w:wordWrap/>
        <w:overflowPunct/>
        <w:topLinePunct w:val="0"/>
        <w:bidi w:val="0"/>
        <w:snapToGrid/>
        <w:spacing w:line="240" w:lineRule="auto"/>
        <w:ind w:firstLine="562" w:firstLineChars="200"/>
        <w:textAlignment w:val="auto"/>
        <w:outlineLvl w:val="2"/>
        <w:rPr>
          <w:rFonts w:hint="eastAsia" w:ascii="宋体" w:hAnsi="宋体" w:eastAsia="宋体" w:cs="宋体"/>
          <w:color w:val="auto"/>
          <w:sz w:val="28"/>
          <w:szCs w:val="28"/>
        </w:rPr>
      </w:pPr>
      <w:r>
        <w:rPr>
          <w:rFonts w:hint="eastAsia" w:ascii="宋体" w:hAnsi="宋体" w:eastAsia="宋体" w:cs="宋体"/>
          <w:b/>
          <w:bCs/>
          <w:color w:val="auto"/>
          <w:sz w:val="28"/>
          <w:szCs w:val="28"/>
          <w:lang w:val="en-US" w:eastAsia="zh-CN"/>
        </w:rPr>
        <w:t>5.2.9</w:t>
      </w:r>
      <w:r>
        <w:rPr>
          <w:rFonts w:hint="eastAsia" w:ascii="宋体" w:hAnsi="宋体" w:eastAsia="宋体" w:cs="宋体"/>
          <w:b/>
          <w:bCs/>
          <w:color w:val="auto"/>
          <w:sz w:val="28"/>
          <w:szCs w:val="28"/>
        </w:rPr>
        <w:t>就业发展</w:t>
      </w:r>
    </w:p>
    <w:p w14:paraId="3C41ACFB">
      <w:pPr>
        <w:spacing w:line="240" w:lineRule="auto"/>
        <w:ind w:firstLine="562" w:firstLineChars="200"/>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（1）构建全方位就业指导体系</w:t>
      </w:r>
    </w:p>
    <w:p w14:paraId="0AD4E584">
      <w:pPr>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jc w:val="left"/>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为提升研究生就业竞争力，我院建立了全方位的就业指导体系。首先，学院定期邀请行业专家、优秀校友及企业开展就业讲座与经验分享会，帮助学生了解行业动态与就业趋势。其次，学院开设职业规划课程，涵盖简历撰写、面试技巧、职场礼仪等内容，并通过模拟面试、一对一辅导等形式，提升学生的求职技能。此外，学院还建立了就业信息平台，实时发布招聘信息、实习机会及就业政策，确保学生能够及时获取最新资讯。通过系统化的指导，帮助学生明确职业目标，增强求职信心。</w:t>
      </w:r>
      <w:r>
        <w:rPr>
          <w:rFonts w:hint="eastAsia" w:ascii="宋体" w:hAnsi="宋体" w:eastAsia="宋体" w:cs="宋体"/>
          <w:sz w:val="28"/>
          <w:szCs w:val="28"/>
        </w:rPr>
        <w:t>2020年，学位点博士研究生就业率继续保持100%的优异成绩</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主要就业地点为高等教育单位和三甲医疗卫生单位</w:t>
      </w:r>
      <w:r>
        <w:rPr>
          <w:rFonts w:hint="eastAsia" w:ascii="宋体" w:hAnsi="宋体" w:eastAsia="宋体" w:cs="宋体"/>
          <w:sz w:val="28"/>
          <w:szCs w:val="28"/>
          <w:lang w:eastAsia="zh-CN"/>
        </w:rPr>
        <w:t>。</w:t>
      </w:r>
    </w:p>
    <w:p w14:paraId="59660ED2">
      <w:pPr>
        <w:spacing w:line="240" w:lineRule="auto"/>
        <w:ind w:firstLine="562"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（2）深化校企合作，拓宽就业渠道</w:t>
      </w:r>
    </w:p>
    <w:p w14:paraId="0344481D">
      <w:pPr>
        <w:spacing w:line="240" w:lineRule="auto"/>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为拓宽研究生就业渠道，我院积极深化校企合作。一方面，学院与多家知名企业建立长期合作关系，定期举办专场招聘会,为学生提供与企业面对面交流的机会。另一方面，学院推动产学研结合，鼓励学生参与企业项目或实习，提升实践能力。同时，学院还设立了“校企联合培养基地”，通过定制化培养方案，为企业输送符合需求的高素质人才。通过多层次的校企合作，有效提升了学生的就业选择空间。</w:t>
      </w:r>
    </w:p>
    <w:p w14:paraId="5A4ED6AB">
      <w:pPr>
        <w:spacing w:line="240" w:lineRule="auto"/>
        <w:ind w:firstLine="562" w:firstLineChars="200"/>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（3）加强就业心理辅导与跟踪服务</w:t>
      </w:r>
    </w:p>
    <w:p w14:paraId="46C10AEC">
      <w:pPr>
        <w:spacing w:line="240" w:lineRule="auto"/>
        <w:ind w:firstLine="560" w:firstLineChars="200"/>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针对研究生在求职过程中可能面临的压力与困惑，我院特别加强了就业心理辅导与跟踪服务。学院设立了就业心理咨询室，聘请专业心理咨询师为学生提供心理疏导，帮助学生缓解焦虑情绪，树立积极心态。同时，学院建立了毕业生就业跟踪机制，定期回访已就业学生，了解其职业发展状况，并收集用人单位反馈，为改进就业工作提供依据。对于未就业或就业困难的学生，学院提供个性化帮扶，如推荐岗位、技能培训等，确保每位学生都能顺利实现就业目标。通过全方位的支持与服务，学院致力于为学生营造良好的就业环境，助力其职业发展。</w:t>
      </w:r>
    </w:p>
    <w:p w14:paraId="07EBB821">
      <w:pPr>
        <w:numPr>
          <w:ilvl w:val="0"/>
          <w:numId w:val="0"/>
        </w:numPr>
        <w:spacing w:line="240" w:lineRule="auto"/>
        <w:ind w:firstLine="562" w:firstLineChars="200"/>
        <w:jc w:val="both"/>
        <w:rPr>
          <w:rFonts w:hint="eastAsia" w:ascii="宋体" w:hAnsi="宋体" w:eastAsia="宋体" w:cs="宋体"/>
          <w:b w:val="0"/>
          <w:bCs w:val="0"/>
          <w:kern w:val="2"/>
          <w:sz w:val="28"/>
          <w:szCs w:val="28"/>
          <w:lang w:val="en-US" w:eastAsia="zh-CN" w:bidi="ar-SA"/>
        </w:rPr>
      </w:pPr>
      <w:r>
        <w:rPr>
          <w:rFonts w:hint="eastAsia" w:ascii="宋体" w:hAnsi="宋体" w:eastAsia="宋体" w:cs="仿宋"/>
          <w:b/>
          <w:bCs/>
          <w:sz w:val="28"/>
          <w:szCs w:val="28"/>
          <w:lang w:eastAsia="zh-CN"/>
        </w:rPr>
        <w:t>（</w:t>
      </w:r>
      <w:r>
        <w:rPr>
          <w:rFonts w:hint="eastAsia" w:ascii="宋体" w:hAnsi="宋体" w:eastAsia="宋体" w:cs="仿宋"/>
          <w:b/>
          <w:bCs/>
          <w:sz w:val="28"/>
          <w:szCs w:val="28"/>
          <w:lang w:val="en-US" w:eastAsia="zh-CN"/>
        </w:rPr>
        <w:t>六</w:t>
      </w:r>
      <w:r>
        <w:rPr>
          <w:rFonts w:hint="eastAsia" w:ascii="宋体" w:hAnsi="宋体" w:eastAsia="宋体" w:cs="仿宋"/>
          <w:b/>
          <w:bCs/>
          <w:sz w:val="28"/>
          <w:szCs w:val="28"/>
          <w:lang w:eastAsia="zh-CN"/>
        </w:rPr>
        <w:t>）</w:t>
      </w:r>
      <w:r>
        <w:rPr>
          <w:rFonts w:hint="eastAsia" w:ascii="宋体" w:hAnsi="宋体" w:eastAsia="宋体" w:cs="仿宋"/>
          <w:b/>
          <w:bCs/>
          <w:sz w:val="28"/>
          <w:szCs w:val="28"/>
        </w:rPr>
        <w:t>研究</w:t>
      </w:r>
      <w:r>
        <w:rPr>
          <w:rFonts w:hint="eastAsia" w:ascii="宋体" w:hAnsi="宋体" w:eastAsia="宋体" w:cs="仿宋"/>
          <w:b/>
          <w:bCs/>
          <w:sz w:val="28"/>
          <w:szCs w:val="28"/>
          <w:lang w:val="en-US" w:eastAsia="zh-CN"/>
        </w:rPr>
        <w:t>生</w:t>
      </w:r>
      <w:r>
        <w:rPr>
          <w:rFonts w:hint="eastAsia" w:ascii="宋体" w:hAnsi="宋体" w:eastAsia="宋体" w:cs="仿宋"/>
          <w:b/>
          <w:bCs/>
          <w:sz w:val="28"/>
          <w:szCs w:val="28"/>
        </w:rPr>
        <w:t>的党建与思政教育</w:t>
      </w:r>
    </w:p>
    <w:p w14:paraId="460886A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2020年是充满挑战的一年，面对新冠疫情的严峻考验，我校思政教育工作始终紧紧围绕“立德树人”根本任务，深入推进学生思想政治教育。全体师生齐心协力，以</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疫情防控、理想信念教育、学风建设、心理健康、创新创业思维培养、学生安全</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rPr>
        <w:t>等为重点，确保了学生思想政治教育的有效开展</w:t>
      </w:r>
      <w:r>
        <w:rPr>
          <w:rFonts w:hint="eastAsia" w:asciiTheme="minorEastAsia" w:hAnsiTheme="minorEastAsia" w:eastAsiaTheme="minorEastAsia" w:cstheme="minorEastAsia"/>
          <w:sz w:val="28"/>
          <w:szCs w:val="28"/>
          <w:highlight w:val="none"/>
          <w:lang w:eastAsia="zh-CN"/>
        </w:rPr>
        <w:t>。</w:t>
      </w:r>
    </w:p>
    <w:p w14:paraId="58D2687B">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lang w:val="en-US" w:eastAsia="zh-CN"/>
        </w:rPr>
        <w:t>6.1</w:t>
      </w:r>
      <w:r>
        <w:rPr>
          <w:rFonts w:hint="eastAsia" w:asciiTheme="minorEastAsia" w:hAnsiTheme="minorEastAsia" w:eastAsiaTheme="minorEastAsia" w:cstheme="minorEastAsia"/>
          <w:b/>
          <w:bCs/>
          <w:sz w:val="28"/>
          <w:szCs w:val="28"/>
          <w:highlight w:val="none"/>
        </w:rPr>
        <w:t>强化疫情防控，筑牢思想防线</w:t>
      </w:r>
    </w:p>
    <w:p w14:paraId="1271DED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在疫情防控的关键时期，我们深入贯彻落实国家及学校疫情防控政策，确保每一位学生的生命安全与身体健康。</w:t>
      </w:r>
      <w:r>
        <w:rPr>
          <w:rFonts w:hint="eastAsia" w:asciiTheme="minorEastAsia" w:hAnsiTheme="minorEastAsia" w:eastAsiaTheme="minorEastAsia" w:cstheme="minorEastAsia"/>
          <w:sz w:val="28"/>
          <w:szCs w:val="28"/>
          <w:highlight w:val="none"/>
          <w:lang w:val="en-US" w:eastAsia="zh-CN"/>
        </w:rPr>
        <w:t>在学校的领导下</w:t>
      </w:r>
      <w:r>
        <w:rPr>
          <w:rFonts w:hint="eastAsia" w:asciiTheme="minorEastAsia" w:hAnsiTheme="minorEastAsia" w:eastAsiaTheme="minorEastAsia" w:cstheme="minorEastAsia"/>
          <w:sz w:val="28"/>
          <w:szCs w:val="28"/>
          <w:highlight w:val="none"/>
        </w:rPr>
        <w:t>迅速建立了五级疫情防控工作体系，落实每日健康排查和信息上报，确保</w:t>
      </w:r>
      <w:r>
        <w:rPr>
          <w:rFonts w:hint="eastAsia" w:asciiTheme="minorEastAsia" w:hAnsiTheme="minorEastAsia" w:eastAsiaTheme="minorEastAsia" w:cstheme="minorEastAsia"/>
          <w:sz w:val="28"/>
          <w:szCs w:val="28"/>
          <w:highlight w:val="none"/>
          <w:lang w:val="en-US" w:eastAsia="zh-CN"/>
        </w:rPr>
        <w:t>对每位</w:t>
      </w:r>
      <w:r>
        <w:rPr>
          <w:rFonts w:hint="eastAsia" w:asciiTheme="minorEastAsia" w:hAnsiTheme="minorEastAsia" w:eastAsiaTheme="minorEastAsia" w:cstheme="minorEastAsia"/>
          <w:sz w:val="28"/>
          <w:szCs w:val="28"/>
          <w:highlight w:val="none"/>
        </w:rPr>
        <w:t>学生的健康状况</w:t>
      </w:r>
      <w:r>
        <w:rPr>
          <w:rFonts w:hint="eastAsia" w:asciiTheme="minorEastAsia" w:hAnsiTheme="minorEastAsia" w:eastAsiaTheme="minorEastAsia" w:cstheme="minorEastAsia"/>
          <w:sz w:val="28"/>
          <w:szCs w:val="28"/>
          <w:highlight w:val="none"/>
          <w:lang w:val="en-US" w:eastAsia="zh-CN"/>
        </w:rPr>
        <w:t>做到</w:t>
      </w:r>
      <w:r>
        <w:rPr>
          <w:rFonts w:hint="eastAsia" w:asciiTheme="minorEastAsia" w:hAnsiTheme="minorEastAsia" w:eastAsiaTheme="minorEastAsia" w:cstheme="minorEastAsia"/>
          <w:sz w:val="28"/>
          <w:szCs w:val="28"/>
          <w:highlight w:val="none"/>
        </w:rPr>
        <w:t>及时了解</w:t>
      </w:r>
      <w:r>
        <w:rPr>
          <w:rFonts w:hint="eastAsia" w:asciiTheme="minorEastAsia" w:hAnsiTheme="minorEastAsia" w:eastAsiaTheme="minorEastAsia" w:cstheme="minorEastAsia"/>
          <w:sz w:val="28"/>
          <w:szCs w:val="28"/>
          <w:highlight w:val="none"/>
          <w:lang w:eastAsia="zh-CN"/>
        </w:rPr>
        <w:t>。所有工作人员坚持每天例会制度，保证“大事不过夜，小事立刻办”。</w:t>
      </w:r>
      <w:r>
        <w:rPr>
          <w:rFonts w:hint="eastAsia" w:asciiTheme="minorEastAsia" w:hAnsiTheme="minorEastAsia" w:eastAsiaTheme="minorEastAsia" w:cstheme="minorEastAsia"/>
          <w:sz w:val="28"/>
          <w:szCs w:val="28"/>
          <w:highlight w:val="none"/>
          <w:lang w:val="en-US" w:eastAsia="zh-CN"/>
        </w:rPr>
        <w:t>完善</w:t>
      </w:r>
      <w:r>
        <w:rPr>
          <w:rFonts w:hint="eastAsia" w:asciiTheme="minorEastAsia" w:hAnsiTheme="minorEastAsia" w:eastAsiaTheme="minorEastAsia" w:cstheme="minorEastAsia"/>
          <w:sz w:val="28"/>
          <w:szCs w:val="28"/>
          <w:highlight w:val="none"/>
          <w:lang w:eastAsia="zh-CN"/>
        </w:rPr>
        <w:t>《疫情防控期间学生突发事件应急处理预案》、《疫情防控期间学生共组专班预工作制度》，并发布了《本科生、研究生共抗疫情倡议书》。</w:t>
      </w:r>
    </w:p>
    <w:p w14:paraId="0107192B">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lang w:val="en-US" w:eastAsia="zh-CN"/>
        </w:rPr>
        <w:t>6.2</w:t>
      </w:r>
      <w:r>
        <w:rPr>
          <w:rFonts w:hint="eastAsia" w:asciiTheme="minorEastAsia" w:hAnsiTheme="minorEastAsia" w:eastAsiaTheme="minorEastAsia" w:cstheme="minorEastAsia"/>
          <w:b/>
          <w:bCs/>
          <w:sz w:val="28"/>
          <w:szCs w:val="28"/>
          <w:highlight w:val="none"/>
        </w:rPr>
        <w:t>理想信念教育，增强思想政治引领</w:t>
      </w:r>
    </w:p>
    <w:p w14:paraId="5ABC356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理想信念教育始终是思政工作的核心，2020年，我们持续强化“理想信念”教育，以此为抓手加强学生的政治理论水平和责任感。</w:t>
      </w:r>
      <w:r>
        <w:rPr>
          <w:rFonts w:hint="eastAsia" w:asciiTheme="minorEastAsia" w:hAnsiTheme="minorEastAsia" w:eastAsiaTheme="minorEastAsia" w:cstheme="minorEastAsia"/>
          <w:sz w:val="28"/>
          <w:szCs w:val="28"/>
          <w:highlight w:val="none"/>
          <w:lang w:val="en-US" w:eastAsia="zh-CN"/>
        </w:rPr>
        <w:t>面对疫情，各党支部采取“宿舍微讲堂”的形式，增强政治意识，加强理论学习共计100余次。同时打造思想政治教育工作品牌，以项目促建设，以项目带成效。创新开展“实践育人+党建”特色工作，《学史力行心向党 精研岐黄惠于民》。认真落实党风廉政建设责任制，学生科全体科级实职党员干部向医院党委递交了《党风廉政建设承诺书》。</w:t>
      </w:r>
    </w:p>
    <w:p w14:paraId="139B175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cstheme="minorEastAsia"/>
          <w:b/>
          <w:bCs/>
          <w:sz w:val="28"/>
          <w:szCs w:val="28"/>
          <w:highlight w:val="none"/>
          <w:lang w:val="en-US" w:eastAsia="zh-CN"/>
        </w:rPr>
        <w:t>6.3</w:t>
      </w:r>
      <w:r>
        <w:rPr>
          <w:rFonts w:hint="eastAsia" w:asciiTheme="minorEastAsia" w:hAnsiTheme="minorEastAsia" w:eastAsiaTheme="minorEastAsia" w:cstheme="minorEastAsia"/>
          <w:b/>
          <w:bCs/>
          <w:sz w:val="28"/>
          <w:szCs w:val="28"/>
          <w:highlight w:val="none"/>
        </w:rPr>
        <w:t>心理育人，关爱学生心理健康</w:t>
      </w:r>
    </w:p>
    <w:p w14:paraId="6BBB7F5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积极组织学生参加并承办学校心理健康活动月活动，并以附属医院心理辅导站--“心悦小站”为依托，开展形式多样、内容丰富的心理健康教育活动。</w:t>
      </w:r>
      <w:r>
        <w:rPr>
          <w:rFonts w:hint="eastAsia" w:asciiTheme="minorEastAsia" w:hAnsiTheme="minorEastAsia" w:eastAsiaTheme="minorEastAsia" w:cstheme="minorEastAsia"/>
          <w:sz w:val="28"/>
          <w:szCs w:val="28"/>
          <w:highlight w:val="none"/>
        </w:rPr>
        <w:t>面对疫情带来的心理挑战，我们高度关注学生的心理健康问题，确保每位学生都能获得必要的心理疏导和支持。定期举办</w:t>
      </w:r>
      <w:r>
        <w:rPr>
          <w:rFonts w:hint="eastAsia" w:asciiTheme="minorEastAsia" w:hAnsiTheme="minorEastAsia" w:eastAsiaTheme="minorEastAsia" w:cstheme="minorEastAsia"/>
          <w:sz w:val="28"/>
          <w:szCs w:val="28"/>
          <w:highlight w:val="none"/>
          <w:lang w:val="en-US" w:eastAsia="zh-CN"/>
        </w:rPr>
        <w:t>线上</w:t>
      </w:r>
      <w:r>
        <w:rPr>
          <w:rFonts w:hint="eastAsia" w:asciiTheme="minorEastAsia" w:hAnsiTheme="minorEastAsia" w:eastAsiaTheme="minorEastAsia" w:cstheme="minorEastAsia"/>
          <w:sz w:val="28"/>
          <w:szCs w:val="28"/>
          <w:highlight w:val="none"/>
        </w:rPr>
        <w:t>心理健康讲座、团体辅导和一对一心理咨询，帮助学生缓解焦虑情绪、增强心理韧性</w:t>
      </w:r>
      <w:r>
        <w:rPr>
          <w:rFonts w:hint="eastAsia" w:asciiTheme="minorEastAsia" w:hAnsiTheme="minorEastAsia" w:eastAsiaTheme="minorEastAsia" w:cstheme="minorEastAsia"/>
          <w:sz w:val="28"/>
          <w:szCs w:val="28"/>
          <w:highlight w:val="none"/>
          <w:lang w:eastAsia="zh-CN"/>
        </w:rPr>
        <w:t>。</w:t>
      </w:r>
      <w:r>
        <w:rPr>
          <w:rFonts w:hint="eastAsia" w:asciiTheme="minorEastAsia" w:hAnsiTheme="minorEastAsia" w:eastAsiaTheme="minorEastAsia" w:cstheme="minorEastAsia"/>
          <w:sz w:val="28"/>
          <w:szCs w:val="28"/>
          <w:highlight w:val="none"/>
          <w:lang w:val="en-US" w:eastAsia="zh-CN"/>
        </w:rPr>
        <w:t>举拓宽教育渠道，在附属医院微信公众平台“河中医一附院微青年”上开设“心悦小站”专栏宣传心理健康教育知识及相关活动内容，向广大同学传递正能量；做好学生心理健康状况排查并按规定上报，密切关注同学们在疫情期间的心理变化，重点关注心理问题学生并及时与学生家长沟通、联系，坚持在学工例会上对心理问题学生进行专门的案例讨论，时刻留意重点学生的心理变化。</w:t>
      </w:r>
      <w:r>
        <w:rPr>
          <w:rFonts w:hint="eastAsia" w:asciiTheme="minorEastAsia" w:hAnsiTheme="minorEastAsia" w:eastAsiaTheme="minorEastAsia" w:cstheme="minorEastAsia"/>
          <w:sz w:val="28"/>
          <w:szCs w:val="28"/>
          <w:highlight w:val="none"/>
        </w:rPr>
        <w:t>调整心理状态，度过艰难时光</w:t>
      </w:r>
      <w:r>
        <w:rPr>
          <w:rFonts w:hint="eastAsia" w:asciiTheme="minorEastAsia" w:hAnsiTheme="minorEastAsia" w:eastAsiaTheme="minorEastAsia" w:cstheme="minorEastAsia"/>
          <w:sz w:val="28"/>
          <w:szCs w:val="28"/>
          <w:highlight w:val="none"/>
          <w:lang w:eastAsia="zh-CN"/>
        </w:rPr>
        <w:t>。</w:t>
      </w:r>
    </w:p>
    <w:p w14:paraId="17985BE7">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6.4创新驱动，实践育人</w:t>
      </w:r>
    </w:p>
    <w:p w14:paraId="307F601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rPr>
        <w:t>创新是当代学生综合素质的重要体现。</w:t>
      </w:r>
      <w:r>
        <w:rPr>
          <w:rFonts w:hint="default" w:asciiTheme="minorEastAsia" w:hAnsiTheme="minorEastAsia" w:eastAsiaTheme="minorEastAsia" w:cstheme="minorEastAsia"/>
          <w:sz w:val="28"/>
          <w:szCs w:val="28"/>
          <w:highlight w:val="none"/>
          <w:lang w:val="en-US" w:eastAsia="zh-CN"/>
        </w:rPr>
        <w:t>为培养学生的科研创新意识和社会责任感，积极</w:t>
      </w:r>
      <w:r>
        <w:rPr>
          <w:rFonts w:hint="eastAsia" w:asciiTheme="minorEastAsia" w:hAnsiTheme="minorEastAsia" w:eastAsiaTheme="minorEastAsia" w:cstheme="minorEastAsia"/>
          <w:sz w:val="28"/>
          <w:szCs w:val="28"/>
          <w:highlight w:val="none"/>
        </w:rPr>
        <w:t>组织研究生参加“挑战杯”“互联网+”等科技创新竞赛，</w:t>
      </w:r>
      <w:r>
        <w:rPr>
          <w:rFonts w:hint="eastAsia" w:asciiTheme="minorEastAsia" w:hAnsiTheme="minorEastAsia" w:eastAsiaTheme="minorEastAsia" w:cstheme="minorEastAsia"/>
          <w:sz w:val="28"/>
          <w:szCs w:val="28"/>
          <w:highlight w:val="none"/>
          <w:lang w:val="en-US" w:eastAsia="zh-CN"/>
        </w:rPr>
        <w:t>取得优异成绩</w:t>
      </w:r>
      <w:r>
        <w:rPr>
          <w:rFonts w:hint="default" w:asciiTheme="minorEastAsia" w:hAnsiTheme="minorEastAsia" w:eastAsiaTheme="minorEastAsia" w:cstheme="minorEastAsia"/>
          <w:sz w:val="28"/>
          <w:szCs w:val="28"/>
          <w:highlight w:val="none"/>
          <w:lang w:val="en-US" w:eastAsia="zh-CN"/>
        </w:rPr>
        <w:t>。</w:t>
      </w:r>
      <w:r>
        <w:rPr>
          <w:rFonts w:hint="eastAsia" w:asciiTheme="minorEastAsia" w:hAnsiTheme="minorEastAsia" w:eastAsiaTheme="minorEastAsia" w:cstheme="minorEastAsia"/>
          <w:sz w:val="28"/>
          <w:szCs w:val="28"/>
          <w:highlight w:val="none"/>
          <w:lang w:val="en-US" w:eastAsia="zh-CN"/>
        </w:rPr>
        <w:t>同时</w:t>
      </w:r>
      <w:r>
        <w:rPr>
          <w:rFonts w:hint="default" w:asciiTheme="minorEastAsia" w:hAnsiTheme="minorEastAsia" w:eastAsiaTheme="minorEastAsia" w:cstheme="minorEastAsia"/>
          <w:sz w:val="28"/>
          <w:szCs w:val="28"/>
          <w:highlight w:val="none"/>
          <w:lang w:val="en-US" w:eastAsia="zh-CN"/>
        </w:rPr>
        <w:t>注重培养学生的社会责任感和实践能力，积极组织暑期“三下乡”社会实践活动。今年，我院志愿者团队在疫情防控常态化的背景下，赴南阳开展了以“寻根医圣故里，点亮岐黄之光”为主题的文化科技卫生社会实践活动。</w:t>
      </w:r>
      <w:r>
        <w:rPr>
          <w:rFonts w:hint="eastAsia" w:asciiTheme="minorEastAsia" w:hAnsiTheme="minorEastAsia" w:eastAsiaTheme="minorEastAsia" w:cstheme="minorEastAsia"/>
          <w:sz w:val="28"/>
          <w:szCs w:val="28"/>
          <w:highlight w:val="none"/>
          <w:lang w:val="en-US" w:eastAsia="zh-CN"/>
        </w:rPr>
        <w:t>学以致用，助力学生全面发展。</w:t>
      </w:r>
    </w:p>
    <w:p w14:paraId="40759397">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eastAsiaTheme="minorEastAsia" w:cstheme="minorEastAsia"/>
          <w:b/>
          <w:bCs/>
          <w:sz w:val="28"/>
          <w:szCs w:val="28"/>
          <w:highlight w:val="none"/>
        </w:rPr>
      </w:pPr>
      <w:r>
        <w:rPr>
          <w:rFonts w:hint="eastAsia" w:asciiTheme="minorEastAsia" w:hAnsiTheme="minorEastAsia" w:eastAsiaTheme="minorEastAsia" w:cstheme="minorEastAsia"/>
          <w:b/>
          <w:bCs/>
          <w:sz w:val="28"/>
          <w:szCs w:val="28"/>
          <w:highlight w:val="none"/>
          <w:lang w:val="en-US" w:eastAsia="zh-CN"/>
        </w:rPr>
        <w:t>6.5</w:t>
      </w:r>
      <w:r>
        <w:rPr>
          <w:rFonts w:hint="eastAsia" w:asciiTheme="minorEastAsia" w:hAnsiTheme="minorEastAsia" w:eastAsiaTheme="minorEastAsia" w:cstheme="minorEastAsia"/>
          <w:b/>
          <w:bCs/>
          <w:sz w:val="28"/>
          <w:szCs w:val="28"/>
          <w:highlight w:val="none"/>
        </w:rPr>
        <w:t>学生安全，构建安全校园环境</w:t>
      </w:r>
    </w:p>
    <w:p w14:paraId="036A43D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始终把学生的生命安全与身体健康放在首位，紧紧围绕学生安全工作，落实各项安全管理措施，确保校园的和谐稳定。</w:t>
      </w:r>
      <w:r>
        <w:rPr>
          <w:rFonts w:hint="eastAsia" w:asciiTheme="minorEastAsia" w:hAnsiTheme="minorEastAsia" w:eastAsiaTheme="minorEastAsia" w:cstheme="minorEastAsia"/>
          <w:sz w:val="28"/>
          <w:szCs w:val="28"/>
          <w:highlight w:val="none"/>
        </w:rPr>
        <w:t>定期开展安全教育讲座，强调学生个人安全意识，普及防灾防疫、交通安全等基础知识。</w:t>
      </w:r>
      <w:r>
        <w:rPr>
          <w:rFonts w:hint="eastAsia" w:asciiTheme="minorEastAsia" w:hAnsiTheme="minorEastAsia" w:eastAsiaTheme="minorEastAsia" w:cstheme="minorEastAsia"/>
          <w:sz w:val="28"/>
          <w:szCs w:val="28"/>
          <w:highlight w:val="none"/>
          <w:lang w:val="en-US" w:eastAsia="zh-CN"/>
        </w:rPr>
        <w:t>在洪水面前，党委“吹哨”，学工“报到”。第一时间建立起四级抗洪救援工作小组。学工办多措并举，启动排查。每日通过智慧校园系统发起学生安全签到，全面掌握学生动向。确保学生人身安全。通过多重有效渠道发布权威准确的防洪救灾情况，鼓励学生科学防洪防疫，要求学生不信谣、不传谣，精准传递信息。</w:t>
      </w:r>
    </w:p>
    <w:p w14:paraId="13807AD7">
      <w:pPr>
        <w:numPr>
          <w:ilvl w:val="0"/>
          <w:numId w:val="0"/>
        </w:numPr>
        <w:spacing w:line="240" w:lineRule="auto"/>
        <w:ind w:firstLine="562" w:firstLineChars="200"/>
        <w:jc w:val="both"/>
        <w:rPr>
          <w:rFonts w:hint="eastAsia" w:ascii="宋体" w:hAnsi="宋体" w:eastAsia="宋体" w:cs="宋体"/>
          <w:b/>
          <w:bCs/>
          <w:color w:val="000000"/>
          <w:kern w:val="0"/>
          <w:sz w:val="28"/>
          <w:szCs w:val="28"/>
          <w:lang w:val="en-US" w:eastAsia="zh-CN" w:bidi="ar"/>
        </w:rPr>
      </w:pPr>
      <w:r>
        <w:rPr>
          <w:rFonts w:hint="eastAsia" w:ascii="宋体" w:hAnsi="宋体" w:eastAsia="宋体" w:cs="仿宋"/>
          <w:b/>
          <w:bCs/>
          <w:sz w:val="28"/>
          <w:szCs w:val="28"/>
          <w:lang w:eastAsia="zh-CN"/>
        </w:rPr>
        <w:t>（</w:t>
      </w:r>
      <w:r>
        <w:rPr>
          <w:rFonts w:hint="eastAsia" w:ascii="宋体" w:hAnsi="宋体" w:eastAsia="宋体" w:cs="仿宋"/>
          <w:b/>
          <w:bCs/>
          <w:sz w:val="28"/>
          <w:szCs w:val="28"/>
          <w:lang w:val="en-US" w:eastAsia="zh-CN"/>
        </w:rPr>
        <w:t>七</w:t>
      </w:r>
      <w:r>
        <w:rPr>
          <w:rFonts w:hint="eastAsia" w:ascii="宋体" w:hAnsi="宋体" w:eastAsia="宋体" w:cs="仿宋"/>
          <w:b/>
          <w:bCs/>
          <w:sz w:val="28"/>
          <w:szCs w:val="28"/>
          <w:lang w:eastAsia="zh-CN"/>
        </w:rPr>
        <w:t>）</w:t>
      </w:r>
      <w:r>
        <w:rPr>
          <w:rFonts w:hint="eastAsia" w:ascii="宋体" w:hAnsi="宋体" w:eastAsia="宋体" w:cs="仿宋"/>
          <w:b/>
          <w:bCs/>
          <w:sz w:val="28"/>
          <w:szCs w:val="28"/>
        </w:rPr>
        <w:t>服务社会</w:t>
      </w:r>
    </w:p>
    <w:p w14:paraId="57B6E580">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eastAsiaTheme="minorEastAsia" w:cstheme="minorEastAsia"/>
          <w:b/>
          <w:bCs/>
          <w:sz w:val="28"/>
          <w:szCs w:val="28"/>
          <w:highlight w:val="none"/>
          <w:lang w:val="en-US" w:eastAsia="zh-CN"/>
        </w:rPr>
      </w:pPr>
      <w:r>
        <w:rPr>
          <w:rFonts w:hint="eastAsia" w:asciiTheme="minorEastAsia" w:hAnsiTheme="minorEastAsia" w:eastAsiaTheme="minorEastAsia" w:cstheme="minorEastAsia"/>
          <w:b/>
          <w:bCs/>
          <w:sz w:val="28"/>
          <w:szCs w:val="28"/>
          <w:highlight w:val="none"/>
          <w:lang w:val="en-US" w:eastAsia="zh-CN"/>
        </w:rPr>
        <w:t>7.1积极推进中医药标准化，助力行业发展</w:t>
      </w:r>
    </w:p>
    <w:p w14:paraId="44FACAA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highlight w:val="none"/>
          <w:lang w:val="en-US" w:eastAsia="zh-CN"/>
        </w:rPr>
      </w:pPr>
      <w:r>
        <w:rPr>
          <w:rFonts w:hint="eastAsia" w:asciiTheme="minorEastAsia" w:hAnsiTheme="minorEastAsia" w:eastAsiaTheme="minorEastAsia" w:cstheme="minorEastAsia"/>
          <w:sz w:val="28"/>
          <w:szCs w:val="28"/>
          <w:highlight w:val="none"/>
          <w:lang w:val="en-US" w:eastAsia="zh-CN"/>
        </w:rPr>
        <w:t>围绕中医规范化等亟待解决的关键科学问题开展研究，牵头制定28 项标准/指南/专家共识并发布推广，有力推动了相关疾病诊疗水平的提高和学术发展。如呼吸方向牵头制定和修订慢阻肺中医证候诊断标准(2011 版)等11项标准、慢阻肺中医诊疗指南等7项诊疗指南；牵头制定河南省《新冠肺炎中医辨证治疗要点(试行版)并通过省卫健委发布，制定新冠肺炎中医证候诊断标准、中医康复专家共识并通过学会发布推广部分标准和指南已在全国60家中医和中西医结合医院推广应用。儿科方向制定儿童紫癜性肾炎、小儿原发性肾病综合征、急性肾小球肾炎病种3个中医诊疗指南及临床路径，通过学会颁布。肝胆病方向牵头修订《胆囊炎中医诊疗专家共识意见》、《鼓胀(乙肝肝硬化腹水)中医诊疗方案》、《中医禁食疗法专家共识》等3项专家共识/诊疗方案并发布。多项标准/指南/专家共识的制定，凸显出中医药诊疗优势，居国内领先水平，为临床诊疗提供了指导规范，为同领域的相关研究提供了借鉴和示范。</w:t>
      </w:r>
    </w:p>
    <w:p w14:paraId="0AEC143B">
      <w:pPr>
        <w:keepNext w:val="0"/>
        <w:keepLines w:val="0"/>
        <w:widowControl/>
        <w:suppressLineNumbers w:val="0"/>
        <w:spacing w:line="240" w:lineRule="auto"/>
        <w:ind w:firstLine="562" w:firstLineChars="200"/>
        <w:jc w:val="left"/>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7.2发挥中医药优势，疫情防控显担当</w:t>
      </w:r>
    </w:p>
    <w:p w14:paraId="22CA78B3">
      <w:pPr>
        <w:keepNext w:val="0"/>
        <w:keepLines w:val="0"/>
        <w:widowControl/>
        <w:suppressLineNumbers w:val="0"/>
        <w:spacing w:line="240" w:lineRule="auto"/>
        <w:ind w:firstLine="562"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与全国人民共克时艰。</w:t>
      </w:r>
      <w:r>
        <w:rPr>
          <w:rFonts w:hint="eastAsia" w:ascii="宋体" w:hAnsi="宋体" w:eastAsia="宋体" w:cs="宋体"/>
          <w:color w:val="auto"/>
          <w:kern w:val="0"/>
          <w:sz w:val="28"/>
          <w:szCs w:val="28"/>
          <w:lang w:val="en-US" w:eastAsia="zh-CN" w:bidi="ar"/>
        </w:rPr>
        <w:t>面对疫情大难大战大考，我校师生不畏险阻勇担重担，为筑牢中原防线、为全国抗疫大局贡献了重要力量，生动诠释了为国担难、为民尽责的价值追求。组建了呼吸、重症医学、感染管理专业 37 名医护人员组成国家(河南)中医医疗队和援鄂医疗转运队，以省政协委员郑福增为队长，坚守武汉江夏方舱医院中医药治疗有效率 100%，圆满完成援鄂使命，获全国抗疫个人至高荣誉。</w:t>
      </w:r>
    </w:p>
    <w:p w14:paraId="478F2573">
      <w:pPr>
        <w:keepNext w:val="0"/>
        <w:keepLines w:val="0"/>
        <w:widowControl/>
        <w:suppressLineNumbers w:val="0"/>
        <w:spacing w:line="240" w:lineRule="auto"/>
        <w:ind w:firstLine="562"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支持全省抗疫斗争。</w:t>
      </w:r>
      <w:r>
        <w:rPr>
          <w:rFonts w:hint="eastAsia" w:ascii="宋体" w:hAnsi="宋体" w:eastAsia="宋体" w:cs="宋体"/>
          <w:color w:val="auto"/>
          <w:kern w:val="0"/>
          <w:sz w:val="28"/>
          <w:szCs w:val="28"/>
          <w:lang w:val="en-US" w:eastAsia="zh-CN" w:bidi="ar"/>
        </w:rPr>
        <w:t>我校附属医院作为省级定点救治中医院，建成国家中医重大疫情救治基地1个。向新郑机场派驻3个工作队，排查入境航班63架次，隔离留观境外输入病例 269人。派出资深专家赴全省各地指导疫病救治，培训基础 214 名医护人员，极大提高了地方防疫抗疫能力。有 12 个先进集体、102名先进个人分别获得省部级、校级表彰。</w:t>
      </w:r>
    </w:p>
    <w:p w14:paraId="35A6AC34">
      <w:pPr>
        <w:keepNext w:val="0"/>
        <w:keepLines w:val="0"/>
        <w:widowControl/>
        <w:suppressLineNumbers w:val="0"/>
        <w:spacing w:line="240" w:lineRule="auto"/>
        <w:ind w:firstLine="562"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研制抗疫辨治方案。</w:t>
      </w:r>
      <w:r>
        <w:rPr>
          <w:rFonts w:hint="eastAsia" w:ascii="宋体" w:hAnsi="宋体" w:eastAsia="宋体" w:cs="宋体"/>
          <w:color w:val="auto"/>
          <w:kern w:val="0"/>
          <w:sz w:val="28"/>
          <w:szCs w:val="28"/>
          <w:lang w:val="en-US" w:eastAsia="zh-CN" w:bidi="ar"/>
        </w:rPr>
        <w:t>牵头新冠肺炎中西医结合防治重大科技攻关课题，制订《新型冠状病毒肺炎中医证候诊断标准(试行)》、《新型冠病毒肺炎中医康复专家共识(第一版)》、《新冠肺炎中医辨证治疗要点(试行版)》，通过中华中医药学会肺系病分会发布推广，提高了临床救治能力。91 岁国医大师张磊教授积极为疫情前线献方献药。</w:t>
      </w:r>
    </w:p>
    <w:p w14:paraId="132A322B">
      <w:pPr>
        <w:keepNext w:val="0"/>
        <w:keepLines w:val="0"/>
        <w:widowControl/>
        <w:suppressLineNumbers w:val="0"/>
        <w:spacing w:line="240" w:lineRule="auto"/>
        <w:ind w:firstLine="562" w:firstLineChars="200"/>
        <w:jc w:val="left"/>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7.3发挥专业优势，助力脱贫攻坚</w:t>
      </w:r>
    </w:p>
    <w:p w14:paraId="7BE4168B">
      <w:pPr>
        <w:keepNext w:val="0"/>
        <w:keepLines w:val="0"/>
        <w:widowControl/>
        <w:suppressLineNumbers w:val="0"/>
        <w:spacing w:line="240" w:lineRule="auto"/>
        <w:ind w:firstLine="562"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积极参加“校地结对帮扶”工作。</w:t>
      </w:r>
      <w:r>
        <w:rPr>
          <w:rFonts w:hint="eastAsia" w:ascii="宋体" w:hAnsi="宋体" w:eastAsia="宋体" w:cs="宋体"/>
          <w:color w:val="auto"/>
          <w:kern w:val="0"/>
          <w:sz w:val="28"/>
          <w:szCs w:val="28"/>
          <w:lang w:val="en-US" w:eastAsia="zh-CN" w:bidi="ar"/>
        </w:rPr>
        <w:t>以精准扶贫特色项目为抓手，对口帮扶睢县中医院、上蔡县中医院、嵩县中医院、郸城县中医院、新县人民医院和新县中医院，派遣学科业务骨干担任帮扶医院科室主任，先后派遣 156名专家和7名干部为期6个月以上全职对医院进行全面帮扶服务门诊病人 1.5万余人次；实行学科资深专家每月巡诊制，共出诊 1186 人次；免费接收帮扶医院人员进修培训，共接收帮扶医院进修培训人员265 人次，中层骨干来学科轮训4次；“国医帮扶平台”培训基层医师 600 多人次，捐助 10 万余元医疗设备。</w:t>
      </w:r>
    </w:p>
    <w:p w14:paraId="5ECA45F1">
      <w:pPr>
        <w:keepNext w:val="0"/>
        <w:keepLines w:val="0"/>
        <w:widowControl/>
        <w:suppressLineNumbers w:val="0"/>
        <w:spacing w:line="240" w:lineRule="auto"/>
        <w:ind w:firstLine="562"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受帮扶医院医疗服务能力显著提高，县域医疗龙头作用凸显。</w:t>
      </w:r>
      <w:r>
        <w:rPr>
          <w:rFonts w:hint="eastAsia" w:ascii="宋体" w:hAnsi="宋体" w:eastAsia="宋体" w:cs="宋体"/>
          <w:color w:val="auto"/>
          <w:kern w:val="0"/>
          <w:sz w:val="28"/>
          <w:szCs w:val="28"/>
          <w:lang w:val="en-US" w:eastAsia="zh-CN" w:bidi="ar"/>
        </w:rPr>
        <w:t>睢县中医院病人转诊率从 13.8%下降到 2%以下，科室从 13 个增加到 42 个，中药技术新增52项，呼吸科成功申报河南省特色中医专科:上蔡县中医院获批“国家二级甲等中医院”，新增专科8个，开展新技术 25 项，艾滋病科和中风科成为省级重点专科:新县人民医院获批“二级甲等医院”，“五大中心”顺利通过验收，急诊重症监护室已正式开科:与新县中医院DR室搭建互联互通远程会诊平台，远程会诊 80余次。学科帮扶工作已成为河南省“校地结对帮扶”工作的品牌和亮点。</w:t>
      </w:r>
    </w:p>
    <w:p w14:paraId="0756DD74">
      <w:pPr>
        <w:keepNext w:val="0"/>
        <w:keepLines w:val="0"/>
        <w:widowControl/>
        <w:suppressLineNumbers w:val="0"/>
        <w:spacing w:line="240" w:lineRule="auto"/>
        <w:ind w:firstLine="562" w:firstLineChars="200"/>
        <w:jc w:val="left"/>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7.4开展实践育人工程，铸成服务品牌</w:t>
      </w:r>
    </w:p>
    <w:p w14:paraId="548126F2">
      <w:pPr>
        <w:keepNext w:val="0"/>
        <w:keepLines w:val="0"/>
        <w:widowControl/>
        <w:suppressLineNumbers w:val="0"/>
        <w:spacing w:line="240" w:lineRule="auto"/>
        <w:ind w:firstLine="562"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注重实践育人，发挥专业特色，引导学生进行创新创业实践。</w:t>
      </w:r>
      <w:r>
        <w:rPr>
          <w:rFonts w:hint="eastAsia" w:ascii="宋体" w:hAnsi="宋体" w:eastAsia="宋体" w:cs="宋体"/>
          <w:color w:val="auto"/>
          <w:kern w:val="0"/>
          <w:sz w:val="28"/>
          <w:szCs w:val="28"/>
          <w:lang w:val="en-US" w:eastAsia="zh-CN" w:bidi="ar"/>
        </w:rPr>
        <w:t>强化基地实践，利用前期在全国建立的 60 家转化推广示范基地及培训班等，分批派出学生进行科研实践。加强创新思维实践，鼓励和引导学生积极参加“岐黄杯”“远志杯”等活动，8人获“岐黄杯”优秀论文奖。助推基层实践，开展暑期“三下乡”社会实践活动，深入乡村开展义诊及中医知识讲座等活动。选派小分队 40 支，举办义诊 980 场，健康宜教 360 场，惠及河南 80余县 10万群众，并通过实践成果展示会等形式，完善实践育人链条，提升育人实效。连续四年被团中央评为“全国百强实践团队”、团中央千校千项暑期社会实践最美团队、团中央镜头下“三下乡”优秀团队和优秀个人，已形成品牌效应。</w:t>
      </w:r>
    </w:p>
    <w:p w14:paraId="55983AC7">
      <w:pPr>
        <w:keepNext w:val="0"/>
        <w:keepLines w:val="0"/>
        <w:widowControl/>
        <w:suppressLineNumbers w:val="0"/>
        <w:spacing w:line="240" w:lineRule="auto"/>
        <w:ind w:firstLine="562" w:firstLineChars="200"/>
        <w:jc w:val="left"/>
        <w:rPr>
          <w:rFonts w:hint="eastAsia" w:ascii="宋体" w:hAnsi="宋体" w:eastAsia="宋体" w:cs="宋体"/>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致力于打造志愿服务品牌。</w:t>
      </w:r>
      <w:r>
        <w:rPr>
          <w:rFonts w:hint="eastAsia" w:ascii="宋体" w:hAnsi="宋体" w:eastAsia="宋体" w:cs="宋体"/>
          <w:color w:val="auto"/>
          <w:kern w:val="0"/>
          <w:sz w:val="28"/>
          <w:szCs w:val="28"/>
          <w:lang w:val="en-US" w:eastAsia="zh-CN" w:bidi="ar"/>
        </w:rPr>
        <w:t>持续开展“百进社区”义诊、中医药文化进校园等活动，积极参与中国(河南)国际投资贸易洽谈会、中国(河南)招才引智创新发展大会等大型会议服务保障工作。累计开展志愿服务活动 500 余次，志愿服务时长2万余小时。获国家级荣誉共计 23 项，志愿者服务项目荣获全国金奖2 次、银奖2次，河南省特等奖3次，并获评全国示范项目。为服务地方发展、助力脱贫攻坚、促进乡村振兴做出了积极贡献。</w:t>
      </w:r>
    </w:p>
    <w:p w14:paraId="3320C268">
      <w:pPr>
        <w:autoSpaceDE w:val="0"/>
        <w:autoSpaceDN w:val="0"/>
        <w:spacing w:before="55" w:after="0" w:line="240" w:lineRule="auto"/>
        <w:ind w:left="120" w:right="0" w:firstLine="0"/>
        <w:jc w:val="left"/>
        <w:rPr>
          <w:rFonts w:hint="eastAsia" w:ascii="黑体" w:hAnsi="宋体" w:eastAsia="黑体" w:cs="宋体"/>
          <w:b/>
          <w:kern w:val="0"/>
          <w:sz w:val="32"/>
          <w:lang w:val="zh-CN" w:bidi="zh-CN"/>
        </w:rPr>
      </w:pPr>
      <w:r>
        <w:rPr>
          <w:rFonts w:hint="eastAsia" w:ascii="黑体" w:hAnsi="宋体" w:eastAsia="黑体" w:cs="宋体"/>
          <w:b/>
          <w:kern w:val="0"/>
          <w:sz w:val="32"/>
          <w:lang w:val="zh-CN" w:bidi="zh-CN"/>
        </w:rPr>
        <w:t>三、学位点建设评估与分析</w:t>
      </w:r>
    </w:p>
    <w:p w14:paraId="70CCF791">
      <w:pPr>
        <w:spacing w:line="360" w:lineRule="auto"/>
        <w:ind w:firstLine="562" w:firstLineChars="200"/>
        <w:rPr>
          <w:rFonts w:hint="eastAsia" w:ascii="宋体" w:hAnsi="宋体" w:eastAsia="宋体" w:cs="仿宋"/>
          <w:b/>
          <w:bCs/>
          <w:sz w:val="28"/>
          <w:szCs w:val="28"/>
          <w:lang w:val="en-US" w:eastAsia="zh-CN"/>
        </w:rPr>
      </w:pPr>
      <w:r>
        <w:rPr>
          <w:rFonts w:hint="eastAsia" w:ascii="宋体" w:hAnsi="宋体" w:eastAsia="宋体" w:cs="仿宋"/>
          <w:b/>
          <w:bCs/>
          <w:sz w:val="28"/>
          <w:szCs w:val="28"/>
          <w:lang w:eastAsia="zh-CN"/>
        </w:rPr>
        <w:t>（</w:t>
      </w:r>
      <w:r>
        <w:rPr>
          <w:rFonts w:hint="eastAsia" w:ascii="宋体" w:hAnsi="宋体" w:eastAsia="宋体" w:cs="仿宋"/>
          <w:b/>
          <w:bCs/>
          <w:sz w:val="28"/>
          <w:szCs w:val="28"/>
          <w:lang w:val="en-US" w:eastAsia="zh-CN"/>
        </w:rPr>
        <w:t>一</w:t>
      </w:r>
      <w:r>
        <w:rPr>
          <w:rFonts w:hint="eastAsia" w:ascii="宋体" w:hAnsi="宋体" w:eastAsia="宋体" w:cs="仿宋"/>
          <w:b/>
          <w:bCs/>
          <w:sz w:val="28"/>
          <w:szCs w:val="28"/>
          <w:lang w:eastAsia="zh-CN"/>
        </w:rPr>
        <w:t>）</w:t>
      </w:r>
      <w:r>
        <w:rPr>
          <w:rFonts w:hint="eastAsia" w:ascii="宋体" w:hAnsi="宋体" w:eastAsia="宋体" w:cs="仿宋"/>
          <w:b/>
          <w:bCs/>
          <w:sz w:val="28"/>
          <w:szCs w:val="28"/>
          <w:lang w:val="en-US" w:eastAsia="zh-CN"/>
        </w:rPr>
        <w:t>学位点</w:t>
      </w:r>
      <w:r>
        <w:rPr>
          <w:rFonts w:hint="eastAsia" w:ascii="宋体" w:hAnsi="宋体" w:eastAsia="宋体" w:cs="仿宋"/>
          <w:b/>
          <w:bCs/>
          <w:sz w:val="28"/>
          <w:szCs w:val="28"/>
        </w:rPr>
        <w:t>建设</w:t>
      </w:r>
      <w:r>
        <w:rPr>
          <w:rFonts w:hint="eastAsia" w:ascii="宋体" w:hAnsi="宋体" w:eastAsia="宋体" w:cs="仿宋"/>
          <w:b/>
          <w:bCs/>
          <w:sz w:val="28"/>
          <w:szCs w:val="28"/>
          <w:lang w:val="en-US" w:eastAsia="zh-CN"/>
        </w:rPr>
        <w:t>评估</w:t>
      </w:r>
    </w:p>
    <w:p w14:paraId="06978C22">
      <w:pPr>
        <w:keepNext w:val="0"/>
        <w:keepLines w:val="0"/>
        <w:widowControl/>
        <w:suppressLineNumbers w:val="0"/>
        <w:spacing w:line="240" w:lineRule="auto"/>
        <w:ind w:firstLine="562"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1.1学科特色与研究方向形成优势</w:t>
      </w:r>
    </w:p>
    <w:p w14:paraId="1DC425CC">
      <w:pPr>
        <w:keepNext w:val="0"/>
        <w:keepLines w:val="0"/>
        <w:widowControl/>
        <w:suppressLineNumbers w:val="0"/>
        <w:spacing w:line="24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本学科聚焦中医药临床与科研前沿，构建了呼吸疾病、儿科疾病、感染疾病等8个核心研究方向，通过临床与基础研究的紧密结合，取得了显著的科研成果和临床进展。不仅制定了多项行业标准和诊疗指南，还推动了新药研发和技术转化，提升了中医药在重大疾病防治中的学术影响力和服务能力，为学科的高质量发展奠定了坚实基础。</w:t>
      </w:r>
    </w:p>
    <w:p w14:paraId="7DBF4FEC">
      <w:pPr>
        <w:keepNext w:val="0"/>
        <w:keepLines w:val="0"/>
        <w:widowControl/>
        <w:suppressLineNumbers w:val="0"/>
        <w:spacing w:line="240" w:lineRule="auto"/>
        <w:ind w:firstLine="562" w:firstLineChars="2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1.2师资队伍呈现结构化升级</w:t>
      </w:r>
    </w:p>
    <w:p w14:paraId="1E682437">
      <w:pPr>
        <w:keepNext w:val="0"/>
        <w:keepLines w:val="0"/>
        <w:widowControl/>
        <w:suppressLineNumbers w:val="0"/>
        <w:spacing w:line="24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学位点组建了一支325人的导师团队，形成“老中青”梯队合理、学术背景多元的人才格局。</w:t>
      </w:r>
      <w:r>
        <w:rPr>
          <w:rFonts w:hint="eastAsia" w:ascii="宋体" w:hAnsi="宋体" w:eastAsia="宋体" w:cs="宋体"/>
          <w:b/>
          <w:bCs/>
          <w:color w:val="000000"/>
          <w:kern w:val="0"/>
          <w:sz w:val="28"/>
          <w:szCs w:val="28"/>
          <w:lang w:val="en-US" w:eastAsia="zh-CN" w:bidi="ar"/>
        </w:rPr>
        <w:t>年轻化与活力：</w:t>
      </w:r>
      <w:r>
        <w:rPr>
          <w:rFonts w:hint="eastAsia" w:ascii="宋体" w:hAnsi="宋体" w:eastAsia="宋体" w:cs="宋体"/>
          <w:color w:val="000000"/>
          <w:kern w:val="2"/>
          <w:sz w:val="28"/>
          <w:szCs w:val="28"/>
          <w:lang w:val="en-US" w:eastAsia="zh-CN" w:bidi="ar-SA"/>
        </w:rPr>
        <w:t>其中45岁以下139人，占</w:t>
      </w:r>
      <w:r>
        <w:rPr>
          <w:rFonts w:hint="eastAsia" w:ascii="宋体" w:hAnsi="宋体" w:eastAsia="宋体" w:cs="宋体"/>
          <w:b w:val="0"/>
          <w:bCs w:val="0"/>
          <w:color w:val="000000"/>
          <w:kern w:val="2"/>
          <w:sz w:val="28"/>
          <w:szCs w:val="28"/>
          <w:lang w:val="en-US" w:eastAsia="zh-CN" w:bidi="ar-SA"/>
        </w:rPr>
        <w:t>比42.77%，</w:t>
      </w:r>
      <w:r>
        <w:rPr>
          <w:rFonts w:hint="eastAsia" w:ascii="宋体" w:hAnsi="宋体" w:eastAsia="宋体" w:cs="宋体"/>
          <w:color w:val="000000"/>
          <w:kern w:val="0"/>
          <w:sz w:val="28"/>
          <w:szCs w:val="28"/>
          <w:lang w:val="en-US" w:eastAsia="zh-CN" w:bidi="ar"/>
        </w:rPr>
        <w:t>为团队注入创新动能；</w:t>
      </w:r>
      <w:r>
        <w:rPr>
          <w:rFonts w:hint="eastAsia" w:ascii="宋体" w:hAnsi="宋体" w:eastAsia="宋体" w:cs="宋体"/>
          <w:b/>
          <w:bCs/>
          <w:color w:val="000000"/>
          <w:kern w:val="0"/>
          <w:sz w:val="28"/>
          <w:szCs w:val="28"/>
          <w:lang w:val="en-US" w:eastAsia="zh-CN" w:bidi="ar"/>
        </w:rPr>
        <w:t>高层次人才储备：</w:t>
      </w:r>
      <w:r>
        <w:rPr>
          <w:rFonts w:hint="eastAsia" w:ascii="宋体" w:hAnsi="宋体" w:eastAsia="宋体" w:cs="宋体"/>
          <w:color w:val="000000"/>
          <w:kern w:val="0"/>
          <w:sz w:val="28"/>
          <w:szCs w:val="28"/>
          <w:lang w:val="en-US" w:eastAsia="zh-CN" w:bidi="ar"/>
        </w:rPr>
        <w:t>正高级职称占比45.23%，成员学历层次显著提升，成员学历层次显著提升。</w:t>
      </w:r>
    </w:p>
    <w:p w14:paraId="6847561F">
      <w:pPr>
        <w:keepNext w:val="0"/>
        <w:keepLines w:val="0"/>
        <w:widowControl/>
        <w:suppressLineNumbers w:val="0"/>
        <w:spacing w:line="240" w:lineRule="auto"/>
        <w:ind w:firstLine="562" w:firstLineChars="2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1.3教学科研支撑体系全面强化</w:t>
      </w:r>
    </w:p>
    <w:p w14:paraId="05B36252">
      <w:pPr>
        <w:keepNext w:val="0"/>
        <w:keepLines w:val="0"/>
        <w:widowControl/>
        <w:suppressLineNumbers w:val="0"/>
        <w:spacing w:line="240" w:lineRule="auto"/>
        <w:ind w:firstLine="562"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科研平台矩阵：</w:t>
      </w:r>
      <w:r>
        <w:rPr>
          <w:rFonts w:hint="eastAsia" w:ascii="宋体" w:hAnsi="宋体" w:eastAsia="宋体" w:cs="宋体"/>
          <w:color w:val="000000"/>
          <w:kern w:val="0"/>
          <w:sz w:val="28"/>
          <w:szCs w:val="28"/>
          <w:lang w:val="en-US" w:eastAsia="zh-CN" w:bidi="ar"/>
        </w:rPr>
        <w:t>拥有国家中医临床研究基地2个、省部共建协同创新中心1个、省部级平台20个，覆盖临床研究、中药开发、针灸机理等关键领域，为重大课题提供载体。</w:t>
      </w:r>
      <w:r>
        <w:rPr>
          <w:rFonts w:hint="eastAsia" w:ascii="宋体" w:hAnsi="宋体" w:eastAsia="宋体" w:cs="宋体"/>
          <w:b/>
          <w:bCs/>
          <w:color w:val="000000"/>
          <w:kern w:val="0"/>
          <w:sz w:val="28"/>
          <w:szCs w:val="28"/>
          <w:lang w:val="en-US" w:eastAsia="zh-CN" w:bidi="ar"/>
        </w:rPr>
        <w:t>临床教学基地优化：</w:t>
      </w:r>
      <w:r>
        <w:rPr>
          <w:rFonts w:hint="eastAsia" w:ascii="宋体" w:hAnsi="宋体" w:eastAsia="宋体" w:cs="宋体"/>
          <w:b w:val="0"/>
          <w:bCs w:val="0"/>
          <w:color w:val="000000"/>
          <w:kern w:val="0"/>
          <w:sz w:val="28"/>
          <w:szCs w:val="28"/>
          <w:lang w:val="en-US" w:eastAsia="zh-CN" w:bidi="ar"/>
        </w:rPr>
        <w:t>建成9家国家级中医住院医师规范化培训基地，总开放床位达17350张。依托河南省中医住培中心实施动态管理，通过年度综合评价、专业评估及飞行检查，实现9家基地督导全覆盖，构建规范化研究生临床培训体系。</w:t>
      </w:r>
      <w:r>
        <w:rPr>
          <w:rFonts w:hint="eastAsia" w:ascii="宋体" w:hAnsi="宋体" w:eastAsia="宋体" w:cs="宋体"/>
          <w:b/>
          <w:bCs/>
          <w:color w:val="000000"/>
          <w:kern w:val="0"/>
          <w:sz w:val="28"/>
          <w:szCs w:val="28"/>
          <w:lang w:val="en-US" w:eastAsia="zh-CN" w:bidi="ar"/>
        </w:rPr>
        <w:t>实验教学创新：</w:t>
      </w:r>
      <w:r>
        <w:rPr>
          <w:rFonts w:hint="eastAsia" w:ascii="宋体" w:hAnsi="宋体" w:eastAsia="宋体" w:cs="宋体"/>
          <w:color w:val="000000"/>
          <w:kern w:val="0"/>
          <w:sz w:val="28"/>
          <w:szCs w:val="28"/>
          <w:lang w:val="en-US" w:eastAsia="zh-CN" w:bidi="ar"/>
        </w:rPr>
        <w:t>实验教学示范中心面积达15601m²，配备液相质谱联用仪、基因测序仪等多种尖端设备，</w:t>
      </w:r>
      <w:r>
        <w:rPr>
          <w:rFonts w:hint="eastAsia" w:ascii="宋体" w:hAnsi="宋体" w:eastAsia="宋体" w:cs="宋体"/>
          <w:bCs w:val="0"/>
          <w:color w:val="000000"/>
          <w:kern w:val="0"/>
          <w:sz w:val="28"/>
          <w:szCs w:val="28"/>
          <w:lang w:val="en-US" w:eastAsia="zh-CN" w:bidi="ar"/>
        </w:rPr>
        <w:t>总价值达4.2亿元，为教学科研提供了强有力的硬件支撑</w:t>
      </w:r>
      <w:r>
        <w:rPr>
          <w:rFonts w:hint="eastAsia" w:ascii="宋体" w:hAnsi="宋体" w:eastAsia="宋体" w:cs="宋体"/>
          <w:color w:val="000000"/>
          <w:kern w:val="0"/>
          <w:sz w:val="28"/>
          <w:szCs w:val="28"/>
          <w:lang w:val="en-US" w:eastAsia="zh-CN" w:bidi="ar"/>
        </w:rPr>
        <w:t>。</w:t>
      </w:r>
      <w:r>
        <w:rPr>
          <w:rFonts w:hint="eastAsia" w:ascii="宋体" w:hAnsi="宋体" w:eastAsia="宋体" w:cs="宋体"/>
          <w:b/>
          <w:bCs/>
          <w:color w:val="000000"/>
          <w:kern w:val="0"/>
          <w:sz w:val="28"/>
          <w:szCs w:val="28"/>
          <w:lang w:val="en-US" w:eastAsia="zh-CN" w:bidi="ar"/>
        </w:rPr>
        <w:t>学术资源保障：</w:t>
      </w:r>
      <w:bookmarkStart w:id="0" w:name="_GoBack"/>
      <w:bookmarkEnd w:id="0"/>
      <w:r>
        <w:rPr>
          <w:rFonts w:hint="eastAsia" w:ascii="宋体" w:hAnsi="宋体" w:eastAsia="宋体" w:cs="宋体"/>
          <w:color w:val="000000"/>
          <w:kern w:val="0"/>
          <w:sz w:val="28"/>
          <w:szCs w:val="28"/>
          <w:lang w:val="en-US" w:eastAsia="zh-CN" w:bidi="ar"/>
        </w:rPr>
        <w:t>图书馆藏总量超</w:t>
      </w:r>
      <w:r>
        <w:rPr>
          <w:rFonts w:hint="eastAsia" w:ascii="宋体" w:hAnsi="宋体" w:eastAsia="宋体" w:cs="宋体"/>
          <w:bCs w:val="0"/>
          <w:color w:val="000000"/>
          <w:kern w:val="0"/>
          <w:sz w:val="28"/>
          <w:szCs w:val="28"/>
          <w:lang w:val="en-US" w:eastAsia="zh-CN" w:bidi="ar"/>
        </w:rPr>
        <w:t>纸质藏书182万册，电子图书127.02万册，中外文数据库94种，共3837种中外文期刊</w:t>
      </w:r>
      <w:r>
        <w:rPr>
          <w:rFonts w:hint="eastAsia" w:ascii="宋体" w:hAnsi="宋体" w:eastAsia="宋体" w:cs="宋体"/>
          <w:color w:val="000000"/>
          <w:kern w:val="0"/>
          <w:sz w:val="28"/>
          <w:szCs w:val="28"/>
          <w:lang w:val="en-US" w:eastAsia="zh-CN" w:bidi="ar"/>
        </w:rPr>
        <w:t>，满足高水平研究需求。</w:t>
      </w:r>
    </w:p>
    <w:p w14:paraId="5BC2FA0E">
      <w:pPr>
        <w:keepNext w:val="0"/>
        <w:keepLines w:val="0"/>
        <w:widowControl/>
        <w:suppressLineNumbers w:val="0"/>
        <w:spacing w:line="240" w:lineRule="auto"/>
        <w:ind w:firstLine="562"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1.4科学研究实现量质双提升</w:t>
      </w:r>
    </w:p>
    <w:p w14:paraId="0FF2F77D">
      <w:pPr>
        <w:keepNext w:val="0"/>
        <w:keepLines w:val="0"/>
        <w:widowControl/>
        <w:suppressLineNumbers w:val="0"/>
        <w:spacing w:line="240" w:lineRule="auto"/>
        <w:ind w:firstLine="562"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项目立项：</w:t>
      </w:r>
      <w:r>
        <w:rPr>
          <w:rFonts w:hint="eastAsia" w:ascii="宋体" w:hAnsi="宋体" w:eastAsia="宋体" w:cs="宋体"/>
          <w:color w:val="000000"/>
          <w:kern w:val="0"/>
          <w:sz w:val="28"/>
          <w:szCs w:val="28"/>
          <w:lang w:val="en-US" w:eastAsia="zh-CN" w:bidi="ar"/>
        </w:rPr>
        <w:t>2020年获批国家级项目15项（含国家重点研发计划子课题3项），纵向课题总经费达2049.6万元，横向课题经费1162.63万元，产学研合作深化；</w:t>
      </w:r>
      <w:r>
        <w:rPr>
          <w:rFonts w:hint="eastAsia" w:ascii="宋体" w:hAnsi="宋体" w:eastAsia="宋体" w:cs="宋体"/>
          <w:b/>
          <w:bCs/>
          <w:color w:val="000000"/>
          <w:kern w:val="0"/>
          <w:sz w:val="28"/>
          <w:szCs w:val="28"/>
          <w:lang w:val="en-US" w:eastAsia="zh-CN" w:bidi="ar"/>
        </w:rPr>
        <w:t>成果产出：</w:t>
      </w:r>
      <w:r>
        <w:rPr>
          <w:rFonts w:hint="eastAsia" w:ascii="宋体" w:hAnsi="宋体" w:eastAsia="宋体" w:cs="宋体"/>
          <w:color w:val="000000"/>
          <w:kern w:val="0"/>
          <w:sz w:val="28"/>
          <w:szCs w:val="28"/>
          <w:lang w:val="en-US" w:eastAsia="zh-CN" w:bidi="ar"/>
        </w:rPr>
        <w:t>获各类科研奖励25项；以第一作者或通讯作者发表中文核心、SCI论文199篇；主编、副主编著作157部；</w:t>
      </w:r>
      <w:r>
        <w:rPr>
          <w:rFonts w:hint="eastAsia" w:ascii="宋体" w:hAnsi="宋体" w:eastAsia="宋体" w:cs="宋体"/>
          <w:b/>
          <w:bCs/>
          <w:color w:val="000000"/>
          <w:kern w:val="0"/>
          <w:sz w:val="28"/>
          <w:szCs w:val="28"/>
          <w:lang w:val="en-US" w:eastAsia="zh-CN" w:bidi="ar"/>
        </w:rPr>
        <w:t>知识产权：</w:t>
      </w:r>
      <w:r>
        <w:rPr>
          <w:rFonts w:hint="eastAsia" w:ascii="宋体" w:hAnsi="宋体" w:eastAsia="宋体" w:cs="宋体"/>
          <w:color w:val="000000"/>
          <w:kern w:val="0"/>
          <w:sz w:val="28"/>
          <w:szCs w:val="28"/>
          <w:lang w:val="en-US" w:eastAsia="zh-CN" w:bidi="ar"/>
        </w:rPr>
        <w:t>各类型专利、软件著作权133项，转化总经费50万元。</w:t>
      </w:r>
    </w:p>
    <w:p w14:paraId="6B3DC0D1">
      <w:pPr>
        <w:keepNext w:val="0"/>
        <w:keepLines w:val="0"/>
        <w:widowControl/>
        <w:suppressLineNumbers w:val="0"/>
        <w:spacing w:line="240" w:lineRule="auto"/>
        <w:ind w:firstLine="562" w:firstLineChars="2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1.5研究生培养质量显著提高</w:t>
      </w:r>
    </w:p>
    <w:p w14:paraId="51F9BF3A">
      <w:pPr>
        <w:keepNext w:val="0"/>
        <w:keepLines w:val="0"/>
        <w:widowControl/>
        <w:suppressLineNumbers w:val="0"/>
        <w:spacing w:line="24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2020年建设期内授予医学硕士学位364人。2020年通过优化招生结构，吸引校内外优秀本科毕业1711人报名专业学位研究生，最终录取552人，录取率32.26%，生源质量显著提升。</w:t>
      </w:r>
    </w:p>
    <w:p w14:paraId="16D9F82D">
      <w:pPr>
        <w:pStyle w:val="10"/>
        <w:keepNext w:val="0"/>
        <w:keepLines w:val="0"/>
        <w:widowControl/>
        <w:suppressLineNumbers w:val="0"/>
        <w:spacing w:before="0" w:beforeAutospacing="0" w:after="0" w:afterAutospacing="0"/>
        <w:ind w:right="0" w:firstLine="562" w:firstLineChars="200"/>
        <w:rPr>
          <w:rFonts w:hint="eastAsia"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1.6学位论文情况</w:t>
      </w:r>
    </w:p>
    <w:p w14:paraId="653114FC">
      <w:pPr>
        <w:pStyle w:val="10"/>
        <w:keepNext w:val="0"/>
        <w:keepLines w:val="0"/>
        <w:widowControl/>
        <w:suppressLineNumbers w:val="0"/>
        <w:spacing w:before="0" w:beforeAutospacing="0" w:after="0" w:afterAutospacing="0"/>
        <w:ind w:right="0" w:firstLine="560" w:firstLineChars="200"/>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学位点严格遵循《河南中医药大学研究生学位论文匿名评审办法（试行）》等文件，构建了覆盖“原始材料审查-预答辩把关-双盲外审-查重检测”的全流程质量监控体系和“全过程原始记录审核归档制”。通过原始材料审查确保科研数据真实性，组织专家预答辩提前筛查论文质量，采用双盲外审保障评审客观性，并通过学校统一查重杜绝学术不端行为，形成了闭环式质量保障机制。2020年研究生学位论文全部通过外审，河南省省级抽检通过率达 100%，体现了论文质量的稳定性。研究生全员参与导师科研课题，学位论文均来源于导师科研项目，为论文的科学性和实用性奠定了基础。此外，建设期间获得河南省优秀硕博毕业论文 2 篇，表明在论文质量提升方面取得了一定成效。</w:t>
      </w:r>
    </w:p>
    <w:p w14:paraId="4C94740F">
      <w:pPr>
        <w:keepNext w:val="0"/>
        <w:keepLines w:val="0"/>
        <w:widowControl/>
        <w:suppressLineNumbers w:val="0"/>
        <w:spacing w:line="240" w:lineRule="auto"/>
        <w:ind w:firstLine="562"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1.7社会服务与辐射效应显现</w:t>
      </w:r>
    </w:p>
    <w:p w14:paraId="2B45DC42">
      <w:pPr>
        <w:keepNext w:val="0"/>
        <w:keepLines w:val="0"/>
        <w:widowControl/>
        <w:suppressLineNumbers w:val="0"/>
        <w:spacing w:line="240" w:lineRule="auto"/>
        <w:ind w:firstLine="562"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（1）科技服务生命健康：</w:t>
      </w:r>
      <w:r>
        <w:rPr>
          <w:rFonts w:hint="eastAsia" w:ascii="宋体" w:hAnsi="宋体" w:eastAsia="宋体" w:cs="宋体"/>
          <w:color w:val="000000"/>
          <w:kern w:val="0"/>
          <w:sz w:val="28"/>
          <w:szCs w:val="28"/>
          <w:lang w:val="en-US" w:eastAsia="zh-CN" w:bidi="ar"/>
        </w:rPr>
        <w:t>依托国家级平台和省级实验室，推动中医药现代化研究，牵头制定了多项行业指南与标准，规范了中医优势病种治疗，</w:t>
      </w:r>
      <w:r>
        <w:rPr>
          <w:rFonts w:hint="eastAsia" w:asciiTheme="minorEastAsia" w:hAnsiTheme="minorEastAsia" w:eastAsiaTheme="minorEastAsia" w:cstheme="minorEastAsia"/>
          <w:sz w:val="28"/>
          <w:szCs w:val="28"/>
          <w:highlight w:val="none"/>
          <w:lang w:val="en-US" w:eastAsia="zh-CN"/>
        </w:rPr>
        <w:t>有力推动了相关疾病诊疗水平的提高和学术发展</w:t>
      </w:r>
      <w:r>
        <w:rPr>
          <w:rFonts w:hint="eastAsia" w:ascii="宋体" w:hAnsi="宋体" w:eastAsia="宋体" w:cs="宋体"/>
          <w:color w:val="000000"/>
          <w:kern w:val="0"/>
          <w:sz w:val="28"/>
          <w:szCs w:val="28"/>
          <w:lang w:val="en-US" w:eastAsia="zh-CN" w:bidi="ar"/>
        </w:rPr>
        <w:t>；积极转化中药制剂成果，提升临床疗效和患者生活质量。</w:t>
      </w:r>
    </w:p>
    <w:p w14:paraId="44581D97">
      <w:pPr>
        <w:keepNext w:val="0"/>
        <w:keepLines w:val="0"/>
        <w:widowControl/>
        <w:suppressLineNumbers w:val="0"/>
        <w:spacing w:line="240" w:lineRule="auto"/>
        <w:ind w:firstLine="562"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（2）经济发展贡献突出：</w:t>
      </w:r>
      <w:r>
        <w:rPr>
          <w:rFonts w:hint="eastAsia" w:ascii="宋体" w:hAnsi="宋体" w:eastAsia="宋体" w:cs="宋体"/>
          <w:color w:val="000000"/>
          <w:kern w:val="0"/>
          <w:sz w:val="28"/>
          <w:szCs w:val="28"/>
          <w:lang w:val="en-US" w:eastAsia="zh-CN" w:bidi="ar"/>
        </w:rPr>
        <w:t>培养高素质中医药人才，推动产学研结合，助力中医药产业发展；组建医疗集团，通过专家支援、基层医院建设，降低转诊率并节约医保资金上亿元；疫情期间，中医药全程参与防治，研制预防方剂及诊疗方案，提升治愈率，彰显中医优势。</w:t>
      </w:r>
    </w:p>
    <w:p w14:paraId="435302B7">
      <w:pPr>
        <w:keepNext w:val="0"/>
        <w:keepLines w:val="0"/>
        <w:widowControl/>
        <w:suppressLineNumbers w:val="0"/>
        <w:spacing w:line="240" w:lineRule="auto"/>
        <w:ind w:firstLine="562" w:firstLineChars="200"/>
        <w:jc w:val="left"/>
      </w:pPr>
      <w:r>
        <w:rPr>
          <w:rFonts w:hint="eastAsia" w:ascii="宋体" w:hAnsi="宋体" w:eastAsia="宋体" w:cs="宋体"/>
          <w:b/>
          <w:bCs/>
          <w:color w:val="000000"/>
          <w:kern w:val="0"/>
          <w:sz w:val="28"/>
          <w:szCs w:val="28"/>
          <w:lang w:val="en-US" w:eastAsia="zh-CN" w:bidi="ar"/>
        </w:rPr>
        <w:t>（3）文化传承创新并举：</w:t>
      </w:r>
      <w:r>
        <w:rPr>
          <w:rFonts w:hint="eastAsia" w:ascii="宋体" w:hAnsi="宋体" w:eastAsia="宋体" w:cs="宋体"/>
          <w:color w:val="000000"/>
          <w:kern w:val="0"/>
          <w:sz w:val="28"/>
          <w:szCs w:val="28"/>
          <w:lang w:val="en-US" w:eastAsia="zh-CN" w:bidi="ar"/>
        </w:rPr>
        <w:t>打造仲景文化品牌，依托中医药文化基地接待7万余人，获批国家级文化传承基地，举办文化节并推动国际交流（如美国中医孔子学院、中马中医药中心）；</w:t>
      </w:r>
      <w:r>
        <w:rPr>
          <w:rFonts w:hint="eastAsia" w:ascii="宋体" w:hAnsi="宋体" w:eastAsia="宋体" w:cs="宋体"/>
          <w:color w:val="auto"/>
          <w:kern w:val="0"/>
          <w:sz w:val="28"/>
          <w:szCs w:val="28"/>
          <w:lang w:val="en-US" w:eastAsia="zh-CN" w:bidi="ar"/>
        </w:rPr>
        <w:t>持续开展“百进社区”义诊、中医药文化进校园等活动，累计开展志愿服务活动 500 余次，志愿服务时长2万余小时。为服务地方发展、助力脱贫攻坚、促进乡村振兴做出了积极贡献。</w:t>
      </w:r>
    </w:p>
    <w:p w14:paraId="4BCEE4FD">
      <w:pPr>
        <w:spacing w:line="360" w:lineRule="auto"/>
        <w:ind w:firstLine="562" w:firstLineChars="200"/>
        <w:rPr>
          <w:rFonts w:hint="eastAsia" w:ascii="宋体" w:hAnsi="宋体" w:eastAsia="宋体" w:cs="宋体"/>
          <w:b/>
          <w:bCs/>
          <w:color w:val="000000"/>
          <w:kern w:val="0"/>
          <w:sz w:val="28"/>
          <w:szCs w:val="28"/>
          <w:lang w:val="en-US" w:eastAsia="zh-CN" w:bidi="ar"/>
        </w:rPr>
      </w:pPr>
      <w:r>
        <w:rPr>
          <w:rFonts w:hint="eastAsia" w:ascii="宋体" w:hAnsi="宋体" w:eastAsia="宋体" w:cs="仿宋"/>
          <w:b/>
          <w:bCs/>
          <w:sz w:val="28"/>
          <w:szCs w:val="28"/>
          <w:lang w:eastAsia="zh-CN"/>
        </w:rPr>
        <w:t>（</w:t>
      </w:r>
      <w:r>
        <w:rPr>
          <w:rFonts w:hint="eastAsia" w:ascii="宋体" w:hAnsi="宋体" w:eastAsia="宋体" w:cs="仿宋"/>
          <w:b/>
          <w:bCs/>
          <w:sz w:val="28"/>
          <w:szCs w:val="28"/>
          <w:lang w:val="en-US" w:eastAsia="zh-CN"/>
        </w:rPr>
        <w:t>二</w:t>
      </w:r>
      <w:r>
        <w:rPr>
          <w:rFonts w:hint="eastAsia" w:ascii="宋体" w:hAnsi="宋体" w:eastAsia="宋体" w:cs="仿宋"/>
          <w:b/>
          <w:bCs/>
          <w:sz w:val="28"/>
          <w:szCs w:val="28"/>
          <w:lang w:eastAsia="zh-CN"/>
        </w:rPr>
        <w:t>）</w:t>
      </w:r>
      <w:r>
        <w:rPr>
          <w:rFonts w:hint="eastAsia" w:ascii="宋体" w:hAnsi="宋体" w:eastAsia="宋体" w:cs="仿宋"/>
          <w:b/>
          <w:bCs/>
          <w:sz w:val="28"/>
          <w:szCs w:val="28"/>
          <w:lang w:val="en-US" w:eastAsia="zh-CN"/>
        </w:rPr>
        <w:t>学位点建设存在</w:t>
      </w:r>
      <w:r>
        <w:rPr>
          <w:rFonts w:hint="eastAsia" w:ascii="宋体" w:hAnsi="宋体" w:eastAsia="宋体" w:cs="宋体"/>
          <w:b/>
          <w:bCs/>
          <w:color w:val="000000"/>
          <w:kern w:val="0"/>
          <w:sz w:val="28"/>
          <w:szCs w:val="28"/>
          <w:lang w:val="en-US" w:eastAsia="zh-CN" w:bidi="ar"/>
        </w:rPr>
        <w:t>问题分析</w:t>
      </w:r>
    </w:p>
    <w:p w14:paraId="543A7610">
      <w:pPr>
        <w:keepNext w:val="0"/>
        <w:keepLines w:val="0"/>
        <w:widowControl/>
        <w:suppressLineNumbers w:val="0"/>
        <w:spacing w:line="240" w:lineRule="auto"/>
        <w:ind w:left="559" w:leftChars="266" w:firstLine="0" w:firstLineChars="0"/>
        <w:jc w:val="left"/>
        <w:rPr>
          <w:rFonts w:hint="default"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2.1学科发展与研究方向</w:t>
      </w:r>
    </w:p>
    <w:p w14:paraId="4BAE7B54">
      <w:pPr>
        <w:keepNext w:val="0"/>
        <w:keepLines w:val="0"/>
        <w:widowControl/>
        <w:suppressLineNumbers w:val="0"/>
        <w:spacing w:line="240" w:lineRule="auto"/>
        <w:ind w:left="559" w:leftChars="266" w:firstLine="0" w:firstLineChars="0"/>
        <w:jc w:val="left"/>
        <w:rPr>
          <w:rFonts w:hint="default"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（1）</w:t>
      </w:r>
      <w:r>
        <w:rPr>
          <w:rFonts w:hint="default" w:ascii="宋体" w:hAnsi="宋体" w:eastAsia="宋体" w:cs="宋体"/>
          <w:b/>
          <w:bCs/>
          <w:color w:val="000000"/>
          <w:kern w:val="0"/>
          <w:sz w:val="28"/>
          <w:szCs w:val="28"/>
          <w:lang w:val="en-US" w:eastAsia="zh-CN" w:bidi="ar"/>
        </w:rPr>
        <w:t>学科方向分布不均</w:t>
      </w:r>
    </w:p>
    <w:p w14:paraId="4B8BCC3D">
      <w:pPr>
        <w:keepNext w:val="0"/>
        <w:keepLines w:val="0"/>
        <w:widowControl/>
        <w:suppressLineNumbers w:val="0"/>
        <w:spacing w:line="24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学位点</w:t>
      </w:r>
      <w:r>
        <w:rPr>
          <w:rFonts w:hint="default" w:ascii="宋体" w:hAnsi="宋体" w:eastAsia="宋体" w:cs="宋体"/>
          <w:b w:val="0"/>
          <w:bCs w:val="0"/>
          <w:color w:val="000000"/>
          <w:kern w:val="0"/>
          <w:sz w:val="28"/>
          <w:szCs w:val="28"/>
          <w:lang w:val="en-US" w:eastAsia="zh-CN" w:bidi="ar"/>
        </w:rPr>
        <w:t>虽</w:t>
      </w:r>
      <w:r>
        <w:rPr>
          <w:rFonts w:hint="default" w:ascii="宋体" w:hAnsi="宋体" w:eastAsia="宋体" w:cs="宋体"/>
          <w:color w:val="000000"/>
          <w:kern w:val="0"/>
          <w:sz w:val="28"/>
          <w:szCs w:val="28"/>
          <w:lang w:val="en-US" w:eastAsia="zh-CN" w:bidi="ar"/>
        </w:rPr>
        <w:t>然呼吸疾病、儿科疾病、感染疾病</w:t>
      </w:r>
      <w:r>
        <w:rPr>
          <w:rFonts w:hint="eastAsia" w:ascii="宋体" w:hAnsi="宋体" w:eastAsia="宋体" w:cs="宋体"/>
          <w:color w:val="000000"/>
          <w:kern w:val="0"/>
          <w:sz w:val="28"/>
          <w:szCs w:val="28"/>
          <w:lang w:val="en-US" w:eastAsia="zh-CN" w:bidi="ar"/>
        </w:rPr>
        <w:t>等</w:t>
      </w:r>
      <w:r>
        <w:rPr>
          <w:rFonts w:hint="default" w:ascii="宋体" w:hAnsi="宋体" w:eastAsia="宋体" w:cs="宋体"/>
          <w:color w:val="000000"/>
          <w:kern w:val="0"/>
          <w:sz w:val="28"/>
          <w:szCs w:val="28"/>
          <w:lang w:val="en-US" w:eastAsia="zh-CN" w:bidi="ar"/>
        </w:rPr>
        <w:t>方向居国内前列，但其他学科方向的发展相对滞后，学科布局不够均衡，未能充分发挥多学科协同创新的潜力。</w:t>
      </w:r>
    </w:p>
    <w:p w14:paraId="6D26E0C7">
      <w:pPr>
        <w:keepNext w:val="0"/>
        <w:keepLines w:val="0"/>
        <w:widowControl/>
        <w:suppressLineNumbers w:val="0"/>
        <w:spacing w:line="240" w:lineRule="auto"/>
        <w:ind w:firstLine="562" w:firstLineChars="200"/>
        <w:jc w:val="left"/>
        <w:rPr>
          <w:rFonts w:hint="default"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（2）</w:t>
      </w:r>
      <w:r>
        <w:rPr>
          <w:rFonts w:hint="default" w:ascii="宋体" w:hAnsi="宋体" w:eastAsia="宋体" w:cs="宋体"/>
          <w:b/>
          <w:bCs/>
          <w:color w:val="000000"/>
          <w:kern w:val="0"/>
          <w:sz w:val="28"/>
          <w:szCs w:val="28"/>
          <w:lang w:val="en-US" w:eastAsia="zh-CN" w:bidi="ar"/>
        </w:rPr>
        <w:t>学科交叉融合不足</w:t>
      </w:r>
    </w:p>
    <w:p w14:paraId="5CC43FE9">
      <w:pPr>
        <w:keepNext w:val="0"/>
        <w:keepLines w:val="0"/>
        <w:widowControl/>
        <w:suppressLineNumbers w:val="0"/>
        <w:spacing w:line="240" w:lineRule="auto"/>
        <w:ind w:firstLine="560" w:firstLineChars="200"/>
        <w:jc w:val="left"/>
        <w:rPr>
          <w:rFonts w:hint="eastAsia"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导师团队的专业背景主要集中在传统中医药领域，与其他学科（如生物医学、人工智能等）的交叉融合不足，未能充分发挥多学科协同创新的优势。</w:t>
      </w:r>
    </w:p>
    <w:p w14:paraId="0611DEB6">
      <w:pPr>
        <w:keepNext w:val="0"/>
        <w:keepLines w:val="0"/>
        <w:widowControl/>
        <w:suppressLineNumbers w:val="0"/>
        <w:spacing w:line="240" w:lineRule="auto"/>
        <w:ind w:left="559" w:leftChars="266" w:firstLine="0" w:firstLineChars="0"/>
        <w:jc w:val="left"/>
        <w:rPr>
          <w:rFonts w:hint="default"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2.2师资队伍建设方面</w:t>
      </w:r>
    </w:p>
    <w:p w14:paraId="7A365DFF">
      <w:pPr>
        <w:keepNext w:val="0"/>
        <w:keepLines w:val="0"/>
        <w:widowControl/>
        <w:suppressLineNumbers w:val="0"/>
        <w:spacing w:line="240" w:lineRule="auto"/>
        <w:ind w:firstLine="562" w:firstLineChars="200"/>
        <w:jc w:val="left"/>
        <w:rPr>
          <w:rFonts w:hint="default"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（1）</w:t>
      </w:r>
      <w:r>
        <w:rPr>
          <w:rFonts w:hint="default" w:ascii="宋体" w:hAnsi="宋体" w:eastAsia="宋体" w:cs="宋体"/>
          <w:b/>
          <w:bCs/>
          <w:color w:val="000000"/>
          <w:kern w:val="0"/>
          <w:sz w:val="28"/>
          <w:szCs w:val="28"/>
          <w:lang w:val="en-US" w:eastAsia="zh-CN" w:bidi="ar"/>
        </w:rPr>
        <w:t>高层次人才引进不足</w:t>
      </w:r>
    </w:p>
    <w:p w14:paraId="4579DA40">
      <w:pPr>
        <w:keepNext w:val="0"/>
        <w:keepLines w:val="0"/>
        <w:widowControl/>
        <w:suppressLineNumbers w:val="0"/>
        <w:spacing w:line="240" w:lineRule="auto"/>
        <w:ind w:firstLine="560" w:firstLineChars="200"/>
        <w:jc w:val="left"/>
        <w:rPr>
          <w:rFonts w:hint="eastAsia"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尽管导师团队中正高级职称和博士学位比例较高，但具有国际学术背景的高层次人才数量较少，特别是在新兴交叉学科领域的领军人才匮乏，限制了学科的创新能力和国际影响力。</w:t>
      </w:r>
    </w:p>
    <w:p w14:paraId="2353B3E7">
      <w:pPr>
        <w:keepNext w:val="0"/>
        <w:keepLines w:val="0"/>
        <w:widowControl/>
        <w:suppressLineNumbers w:val="0"/>
        <w:spacing w:line="240" w:lineRule="auto"/>
        <w:ind w:firstLine="562"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（2）青年教师发展压力较大</w:t>
      </w:r>
    </w:p>
    <w:p w14:paraId="35310723">
      <w:pPr>
        <w:keepNext w:val="0"/>
        <w:keepLines w:val="0"/>
        <w:widowControl/>
        <w:suppressLineNumbers w:val="0"/>
        <w:spacing w:line="24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青年教师（50岁以下占 64%）数量虽多，但正高级职称占比仅50%，职业晋升通道可能存在瓶颈。同时，青年教师在科研资源获取、项目申报等方面竞争力相对较弱。</w:t>
      </w:r>
    </w:p>
    <w:p w14:paraId="542D4AC9">
      <w:pPr>
        <w:keepNext w:val="0"/>
        <w:keepLines w:val="0"/>
        <w:widowControl/>
        <w:suppressLineNumbers w:val="0"/>
        <w:spacing w:line="240" w:lineRule="auto"/>
        <w:ind w:firstLine="562" w:firstLineChars="200"/>
        <w:jc w:val="left"/>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2.3教学科研支撑方面</w:t>
      </w:r>
    </w:p>
    <w:p w14:paraId="558F8C1D">
      <w:pPr>
        <w:keepNext w:val="0"/>
        <w:keepLines w:val="0"/>
        <w:widowControl/>
        <w:suppressLineNumbers w:val="0"/>
        <w:spacing w:line="240" w:lineRule="auto"/>
        <w:ind w:firstLine="562"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（1）国家级平台分布不均</w:t>
      </w:r>
    </w:p>
    <w:p w14:paraId="01259013">
      <w:pPr>
        <w:keepNext w:val="0"/>
        <w:keepLines w:val="0"/>
        <w:widowControl/>
        <w:suppressLineNumbers w:val="0"/>
        <w:spacing w:line="24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学位点拥有多个国家级和省部级平台，但这些平台主要集中在中医药领域，其他相关学科或交叉学科的国家级平台相对较少。这种分布不均限制了学科发展的广度和深度平台之间的协同合作机制可能不够完善，导致资源分散，无法形成合力。</w:t>
      </w:r>
    </w:p>
    <w:p w14:paraId="6B1C4441">
      <w:pPr>
        <w:keepNext w:val="0"/>
        <w:keepLines w:val="0"/>
        <w:widowControl/>
        <w:suppressLineNumbers w:val="0"/>
        <w:spacing w:line="240" w:lineRule="auto"/>
        <w:ind w:firstLine="562"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（2）国际化水平有待提升</w:t>
      </w:r>
    </w:p>
    <w:p w14:paraId="6B6502B0">
      <w:pPr>
        <w:keepNext w:val="0"/>
        <w:keepLines w:val="0"/>
        <w:widowControl/>
        <w:suppressLineNumbers w:val="0"/>
        <w:spacing w:line="240" w:lineRule="auto"/>
        <w:ind w:firstLine="560" w:firstLineChars="200"/>
        <w:jc w:val="left"/>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尽管学位点拥有国家中医临床研究基地和省部共建协同创新中心等平台，但与其他国际高水平研究机构的合作深度和广度仍需加强国际科研合作项目和联合培养人才的规模较小，影响了学位点在国际上的知名度和影响力。</w:t>
      </w:r>
    </w:p>
    <w:p w14:paraId="0C783141">
      <w:pPr>
        <w:ind w:firstLine="562" w:firstLineChars="200"/>
        <w:rPr>
          <w:rFonts w:hint="eastAsia" w:ascii="宋体" w:hAnsi="宋体" w:eastAsia="宋体" w:cs="宋体"/>
          <w:b/>
          <w:bCs/>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2.4科研成果方面</w:t>
      </w:r>
    </w:p>
    <w:p w14:paraId="472E43DC">
      <w:pPr>
        <w:keepNext w:val="0"/>
        <w:keepLines w:val="0"/>
        <w:widowControl/>
        <w:suppressLineNumbers w:val="0"/>
        <w:spacing w:line="240" w:lineRule="auto"/>
        <w:ind w:firstLine="562" w:firstLineChars="200"/>
        <w:jc w:val="both"/>
        <w:rPr>
          <w:rFonts w:hint="default"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（1）</w:t>
      </w:r>
      <w:r>
        <w:rPr>
          <w:rFonts w:hint="default" w:ascii="宋体" w:hAnsi="宋体" w:eastAsia="宋体" w:cs="宋体"/>
          <w:b/>
          <w:bCs/>
          <w:color w:val="000000"/>
          <w:kern w:val="0"/>
          <w:sz w:val="28"/>
          <w:szCs w:val="28"/>
          <w:lang w:val="en-US" w:eastAsia="zh-CN" w:bidi="ar"/>
        </w:rPr>
        <w:t>科研项目层次与结构失衡</w:t>
      </w:r>
    </w:p>
    <w:p w14:paraId="1EF6C300">
      <w:pPr>
        <w:keepNext w:val="0"/>
        <w:keepLines w:val="0"/>
        <w:widowControl/>
        <w:suppressLineNumbers w:val="0"/>
        <w:spacing w:line="240" w:lineRule="auto"/>
        <w:ind w:firstLine="560" w:firstLineChars="200"/>
        <w:jc w:val="both"/>
        <w:rPr>
          <w:rFonts w:hint="default"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2020年获批纵向课题288项，其中国家级项目仅15项（占比 5.2%），表明在高水平科研项目竞争中实力不足，缺乏国家级重大项目的引领。横向课题经费1162.63万元，虽高于部分同类学科，但与纵向经费（2049.6万元）相比仍有差距，产学研合作深度不足，科研与产业需求对接不紧密。</w:t>
      </w:r>
    </w:p>
    <w:p w14:paraId="6F49A2F5">
      <w:pPr>
        <w:keepNext w:val="0"/>
        <w:keepLines w:val="0"/>
        <w:widowControl/>
        <w:suppressLineNumbers w:val="0"/>
        <w:spacing w:line="240" w:lineRule="auto"/>
        <w:ind w:firstLine="562" w:firstLineChars="200"/>
        <w:jc w:val="both"/>
        <w:rPr>
          <w:rFonts w:hint="eastAsia" w:ascii="宋体" w:hAnsi="宋体" w:eastAsia="宋体" w:cs="宋体"/>
          <w:color w:val="000000"/>
          <w:kern w:val="0"/>
          <w:sz w:val="28"/>
          <w:szCs w:val="28"/>
          <w:lang w:val="en-US" w:eastAsia="zh-CN" w:bidi="ar"/>
        </w:rPr>
      </w:pPr>
      <w:r>
        <w:rPr>
          <w:rFonts w:hint="eastAsia" w:ascii="宋体" w:hAnsi="宋体" w:eastAsia="宋体" w:cs="宋体"/>
          <w:b/>
          <w:bCs/>
          <w:color w:val="000000"/>
          <w:kern w:val="0"/>
          <w:sz w:val="28"/>
          <w:szCs w:val="28"/>
          <w:lang w:val="en-US" w:eastAsia="zh-CN" w:bidi="ar"/>
        </w:rPr>
        <w:t>（2）科研</w:t>
      </w:r>
      <w:r>
        <w:rPr>
          <w:rFonts w:hint="default" w:ascii="宋体" w:hAnsi="宋体" w:eastAsia="宋体" w:cs="宋体"/>
          <w:b/>
          <w:bCs/>
          <w:color w:val="000000"/>
          <w:kern w:val="0"/>
          <w:sz w:val="28"/>
          <w:szCs w:val="28"/>
          <w:lang w:val="en-US" w:eastAsia="zh-CN" w:bidi="ar"/>
        </w:rPr>
        <w:t>成果转化效能偏</w:t>
      </w:r>
      <w:r>
        <w:rPr>
          <w:rFonts w:hint="eastAsia" w:ascii="宋体" w:hAnsi="宋体" w:eastAsia="宋体" w:cs="宋体"/>
          <w:b/>
          <w:bCs/>
          <w:color w:val="000000"/>
          <w:kern w:val="0"/>
          <w:sz w:val="28"/>
          <w:szCs w:val="28"/>
          <w:lang w:val="en-US" w:eastAsia="zh-CN" w:bidi="ar"/>
        </w:rPr>
        <w:t>低</w:t>
      </w:r>
    </w:p>
    <w:p w14:paraId="4D11530D">
      <w:pPr>
        <w:keepNext w:val="0"/>
        <w:keepLines w:val="0"/>
        <w:widowControl/>
        <w:suppressLineNumbers w:val="0"/>
        <w:spacing w:line="240" w:lineRule="auto"/>
        <w:ind w:firstLine="560" w:firstLineChars="200"/>
        <w:jc w:val="both"/>
        <w:rPr>
          <w:rFonts w:hint="eastAsia" w:ascii="宋体" w:hAnsi="宋体" w:eastAsia="宋体" w:cs="宋体"/>
          <w:color w:val="000000"/>
          <w:kern w:val="0"/>
          <w:sz w:val="28"/>
          <w:szCs w:val="28"/>
          <w:lang w:val="en-US" w:eastAsia="zh-CN" w:bidi="ar"/>
        </w:rPr>
      </w:pPr>
      <w:r>
        <w:rPr>
          <w:rFonts w:hint="default" w:ascii="宋体" w:hAnsi="宋体" w:eastAsia="宋体" w:cs="宋体"/>
          <w:color w:val="000000"/>
          <w:kern w:val="0"/>
          <w:sz w:val="28"/>
          <w:szCs w:val="28"/>
          <w:lang w:val="en-US" w:eastAsia="zh-CN" w:bidi="ar"/>
        </w:rPr>
        <w:t>专利及软件著作权133项，但转化总经费仅50万元，转化率不足1%，反映出成果转化渠道不畅、激励机制不健全，中医药技术的市场价值未充分挖掘。</w:t>
      </w:r>
    </w:p>
    <w:p w14:paraId="62DE6629">
      <w:pPr>
        <w:spacing w:line="360" w:lineRule="auto"/>
        <w:ind w:firstLine="562" w:firstLineChars="200"/>
        <w:rPr>
          <w:rFonts w:hint="default" w:ascii="宋体" w:hAnsi="宋体" w:eastAsia="宋体" w:cs="宋体"/>
          <w:bCs/>
          <w:color w:val="000000"/>
          <w:kern w:val="0"/>
          <w:sz w:val="28"/>
          <w:szCs w:val="28"/>
          <w:lang w:val="en-US" w:eastAsia="zh-CN" w:bidi="ar"/>
        </w:rPr>
      </w:pPr>
      <w:r>
        <w:rPr>
          <w:rFonts w:hint="eastAsia" w:ascii="宋体" w:hAnsi="宋体" w:eastAsia="宋体" w:cs="仿宋"/>
          <w:b/>
          <w:bCs/>
          <w:sz w:val="28"/>
          <w:szCs w:val="28"/>
          <w:lang w:val="en-US" w:eastAsia="zh-CN"/>
        </w:rPr>
        <w:t>2.5学位论文问题分析</w:t>
      </w:r>
    </w:p>
    <w:p w14:paraId="4FF097C1">
      <w:pPr>
        <w:ind w:firstLine="562" w:firstLineChars="200"/>
        <w:rPr>
          <w:rFonts w:hint="eastAsia" w:ascii="宋体" w:hAnsi="宋体" w:eastAsia="宋体" w:cs="宋体"/>
          <w:b/>
          <w:bCs w:val="0"/>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2.5.1优秀论文培育机制不健全</w:t>
      </w:r>
    </w:p>
    <w:p w14:paraId="217F9E87">
      <w:pPr>
        <w:ind w:firstLine="560" w:firstLineChars="200"/>
        <w:rPr>
          <w:rFonts w:hint="eastAsia" w:ascii="宋体" w:hAnsi="宋体" w:eastAsia="宋体" w:cs="宋体"/>
          <w:bCs/>
          <w:color w:val="000000"/>
          <w:kern w:val="0"/>
          <w:sz w:val="28"/>
          <w:szCs w:val="28"/>
          <w:lang w:val="en-US" w:eastAsia="zh-CN" w:bidi="ar"/>
        </w:rPr>
      </w:pPr>
      <w:r>
        <w:rPr>
          <w:rFonts w:hint="eastAsia" w:ascii="宋体" w:hAnsi="宋体" w:eastAsia="宋体" w:cs="宋体"/>
          <w:bCs/>
          <w:color w:val="000000"/>
          <w:kern w:val="0"/>
          <w:sz w:val="28"/>
          <w:szCs w:val="28"/>
          <w:lang w:val="en-US" w:eastAsia="zh-CN" w:bidi="ar"/>
        </w:rPr>
        <w:t>2020年仅获2篇河南省优秀硕博毕业论文，数量偏少，反映出在高水平论文培育方面缺乏系统性措施。尚未建立针对高潜力论文的个性化指导机制，对研究生创新能力的培养和学术成果的引导不足，导致优秀论文的产出能力受限。</w:t>
      </w:r>
    </w:p>
    <w:p w14:paraId="38004D2C">
      <w:pPr>
        <w:ind w:firstLine="562" w:firstLineChars="200"/>
        <w:rPr>
          <w:rFonts w:hint="eastAsia" w:ascii="宋体" w:hAnsi="宋体" w:eastAsia="宋体" w:cs="宋体"/>
          <w:b/>
          <w:bCs w:val="0"/>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2.5.2学位论文</w:t>
      </w:r>
      <w:r>
        <w:rPr>
          <w:rFonts w:hint="default" w:ascii="宋体" w:hAnsi="宋体" w:eastAsia="宋体" w:cs="宋体"/>
          <w:b/>
          <w:bCs w:val="0"/>
          <w:color w:val="000000"/>
          <w:kern w:val="0"/>
          <w:sz w:val="28"/>
          <w:szCs w:val="28"/>
          <w:lang w:val="en-US" w:eastAsia="zh-CN" w:bidi="ar"/>
        </w:rPr>
        <w:t>跨学科研究不足</w:t>
      </w:r>
    </w:p>
    <w:p w14:paraId="347B0CAD">
      <w:pPr>
        <w:ind w:firstLine="560" w:firstLineChars="200"/>
      </w:pPr>
      <w:r>
        <w:rPr>
          <w:rFonts w:hint="default" w:ascii="宋体" w:hAnsi="宋体" w:eastAsia="宋体" w:cs="宋体"/>
          <w:bCs/>
          <w:color w:val="000000"/>
          <w:kern w:val="0"/>
          <w:sz w:val="28"/>
          <w:szCs w:val="28"/>
          <w:lang w:val="en-US" w:eastAsia="zh-CN" w:bidi="ar"/>
        </w:rPr>
        <w:t>学位论文的研究内容可能主要集中在传统中医药领域，与其他学科（如生物医学、人工智能等）的交叉融合不足，限制了论文的创新性和学术影响力。</w:t>
      </w:r>
    </w:p>
    <w:p w14:paraId="4627A36C">
      <w:pPr>
        <w:ind w:firstLine="562" w:firstLineChars="200"/>
        <w:rPr>
          <w:rFonts w:hint="eastAsia" w:ascii="宋体" w:hAnsi="宋体" w:eastAsia="宋体" w:cs="宋体"/>
          <w:bCs/>
          <w:color w:val="000000"/>
          <w:kern w:val="0"/>
          <w:sz w:val="28"/>
          <w:szCs w:val="28"/>
          <w:lang w:val="en-US" w:eastAsia="zh-CN" w:bidi="ar"/>
        </w:rPr>
      </w:pPr>
      <w:r>
        <w:rPr>
          <w:rFonts w:hint="eastAsia" w:ascii="宋体" w:hAnsi="宋体" w:eastAsia="宋体" w:cs="仿宋"/>
          <w:b/>
          <w:bCs/>
          <w:sz w:val="28"/>
          <w:szCs w:val="28"/>
        </w:rPr>
        <w:t>（三）改进建议</w:t>
      </w:r>
    </w:p>
    <w:p w14:paraId="1224C1E7">
      <w:pPr>
        <w:ind w:firstLine="562" w:firstLineChars="200"/>
        <w:rPr>
          <w:rFonts w:hint="eastAsia" w:ascii="宋体" w:hAnsi="宋体" w:eastAsia="宋体" w:cs="宋体"/>
          <w:b/>
          <w:bCs w:val="0"/>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3.1学科发展与研究方向</w:t>
      </w:r>
    </w:p>
    <w:p w14:paraId="76BF44E6">
      <w:pPr>
        <w:ind w:firstLine="562" w:firstLineChars="200"/>
        <w:rPr>
          <w:rFonts w:hint="eastAsia" w:ascii="宋体" w:hAnsi="宋体" w:eastAsia="宋体" w:cs="宋体"/>
          <w:b/>
          <w:bCs w:val="0"/>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3.1.1优化学科方向布局</w:t>
      </w:r>
    </w:p>
    <w:p w14:paraId="4474D574">
      <w:pPr>
        <w:ind w:firstLine="562" w:firstLineChars="200"/>
        <w:rPr>
          <w:rFonts w:hint="eastAsia" w:ascii="宋体" w:hAnsi="宋体" w:eastAsia="宋体" w:cs="宋体"/>
          <w:bCs/>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加强薄弱学科建设：</w:t>
      </w:r>
      <w:r>
        <w:rPr>
          <w:rFonts w:hint="eastAsia" w:ascii="宋体" w:hAnsi="宋体" w:eastAsia="宋体" w:cs="宋体"/>
          <w:bCs/>
          <w:color w:val="000000"/>
          <w:kern w:val="0"/>
          <w:sz w:val="28"/>
          <w:szCs w:val="28"/>
          <w:lang w:val="en-US" w:eastAsia="zh-CN" w:bidi="ar"/>
        </w:rPr>
        <w:t>制定专项计划，加大对其他学科方向的投入和支持，支持薄弱学科方向的科研项目和人才培养，提升学科布局的均衡性。</w:t>
      </w:r>
      <w:r>
        <w:rPr>
          <w:rFonts w:hint="eastAsia" w:ascii="宋体" w:hAnsi="宋体" w:eastAsia="宋体" w:cs="宋体"/>
          <w:b/>
          <w:bCs w:val="0"/>
          <w:color w:val="000000"/>
          <w:kern w:val="0"/>
          <w:sz w:val="28"/>
          <w:szCs w:val="28"/>
          <w:lang w:val="en-US" w:eastAsia="zh-CN" w:bidi="ar"/>
        </w:rPr>
        <w:t>促进多学科协同创新：</w:t>
      </w:r>
      <w:r>
        <w:rPr>
          <w:rFonts w:hint="eastAsia" w:ascii="宋体" w:hAnsi="宋体" w:eastAsia="宋体" w:cs="宋体"/>
          <w:bCs/>
          <w:color w:val="000000"/>
          <w:kern w:val="0"/>
          <w:sz w:val="28"/>
          <w:szCs w:val="28"/>
          <w:lang w:val="en-US" w:eastAsia="zh-CN" w:bidi="ar"/>
        </w:rPr>
        <w:t>建立跨学科研究平台，鼓励不同学科方向的导师团队开展合作研究。例如，设立“多学科协同创新基金”，支持跨学科研究项目，推动学科交叉融合。</w:t>
      </w:r>
    </w:p>
    <w:p w14:paraId="5C7697DA">
      <w:pPr>
        <w:ind w:firstLine="562" w:firstLineChars="200"/>
        <w:rPr>
          <w:rFonts w:hint="eastAsia" w:ascii="宋体" w:hAnsi="宋体" w:eastAsia="宋体" w:cs="宋体"/>
          <w:bCs/>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3.1.2促进学科交叉融合</w:t>
      </w:r>
    </w:p>
    <w:p w14:paraId="4B928063">
      <w:pPr>
        <w:ind w:firstLine="562" w:firstLineChars="200"/>
        <w:rPr>
          <w:rFonts w:hint="default" w:ascii="宋体" w:hAnsi="宋体" w:eastAsia="宋体" w:cs="宋体"/>
          <w:bCs/>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引进跨学科人才：</w:t>
      </w:r>
      <w:r>
        <w:rPr>
          <w:rFonts w:hint="eastAsia" w:ascii="宋体" w:hAnsi="宋体" w:eastAsia="宋体" w:cs="宋体"/>
          <w:bCs/>
          <w:color w:val="000000"/>
          <w:kern w:val="0"/>
          <w:sz w:val="28"/>
          <w:szCs w:val="28"/>
          <w:lang w:val="en-US" w:eastAsia="zh-CN" w:bidi="ar"/>
        </w:rPr>
        <w:t>在导师团队中增加具有生物医学、人工智能等跨学科背景的高层次人才。</w:t>
      </w:r>
      <w:r>
        <w:rPr>
          <w:rFonts w:hint="eastAsia" w:ascii="宋体" w:hAnsi="宋体" w:eastAsia="宋体" w:cs="宋体"/>
          <w:b/>
          <w:bCs w:val="0"/>
          <w:color w:val="000000"/>
          <w:kern w:val="0"/>
          <w:sz w:val="28"/>
          <w:szCs w:val="28"/>
          <w:lang w:val="en-US" w:eastAsia="zh-CN" w:bidi="ar"/>
        </w:rPr>
        <w:t>开展跨学科培训：</w:t>
      </w:r>
      <w:r>
        <w:rPr>
          <w:rFonts w:hint="eastAsia" w:ascii="宋体" w:hAnsi="宋体" w:eastAsia="宋体" w:cs="宋体"/>
          <w:bCs/>
          <w:color w:val="000000"/>
          <w:kern w:val="0"/>
          <w:sz w:val="28"/>
          <w:szCs w:val="28"/>
          <w:lang w:val="en-US" w:eastAsia="zh-CN" w:bidi="ar"/>
        </w:rPr>
        <w:t>定期组织跨学科培训和学术讲座，提升导师团队的跨学科知识水平和合作能力。</w:t>
      </w:r>
    </w:p>
    <w:p w14:paraId="7E1AD1C2">
      <w:pPr>
        <w:ind w:firstLine="562" w:firstLineChars="200"/>
        <w:rPr>
          <w:rFonts w:hint="default" w:ascii="宋体" w:hAnsi="宋体" w:eastAsia="宋体" w:cs="宋体"/>
          <w:b/>
          <w:bCs w:val="0"/>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3.2师资队伍建设</w:t>
      </w:r>
    </w:p>
    <w:p w14:paraId="44AA9BF6">
      <w:pPr>
        <w:ind w:firstLine="562" w:firstLineChars="200"/>
        <w:rPr>
          <w:rFonts w:hint="default" w:ascii="宋体" w:hAnsi="宋体" w:eastAsia="宋体" w:cs="宋体"/>
          <w:b/>
          <w:bCs w:val="0"/>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3.2.1</w:t>
      </w:r>
      <w:r>
        <w:rPr>
          <w:rFonts w:hint="default" w:ascii="宋体" w:hAnsi="宋体" w:eastAsia="宋体" w:cs="宋体"/>
          <w:b/>
          <w:bCs w:val="0"/>
          <w:color w:val="000000"/>
          <w:kern w:val="0"/>
          <w:sz w:val="28"/>
          <w:szCs w:val="28"/>
          <w:lang w:val="en-US" w:eastAsia="zh-CN" w:bidi="ar"/>
        </w:rPr>
        <w:t>加大高层次人才引进力度</w:t>
      </w:r>
    </w:p>
    <w:p w14:paraId="2A5EB77B">
      <w:pPr>
        <w:ind w:firstLine="560" w:firstLineChars="200"/>
        <w:rPr>
          <w:rFonts w:hint="default" w:ascii="宋体" w:hAnsi="宋体" w:eastAsia="宋体" w:cs="宋体"/>
          <w:bCs/>
          <w:color w:val="000000"/>
          <w:kern w:val="0"/>
          <w:sz w:val="28"/>
          <w:szCs w:val="28"/>
          <w:lang w:val="en-US" w:eastAsia="zh-CN" w:bidi="ar"/>
        </w:rPr>
      </w:pPr>
      <w:r>
        <w:rPr>
          <w:rFonts w:hint="default" w:ascii="宋体" w:hAnsi="宋体" w:eastAsia="宋体" w:cs="宋体"/>
          <w:bCs/>
          <w:color w:val="000000"/>
          <w:kern w:val="0"/>
          <w:sz w:val="28"/>
          <w:szCs w:val="28"/>
          <w:lang w:val="en-US" w:eastAsia="zh-CN" w:bidi="ar"/>
        </w:rPr>
        <w:t>制定高层次人才引进专项计划，重点吸引具有国际学术背景的领军人才</w:t>
      </w:r>
      <w:r>
        <w:rPr>
          <w:rFonts w:hint="eastAsia" w:ascii="宋体" w:hAnsi="宋体" w:eastAsia="宋体" w:cs="宋体"/>
          <w:bCs/>
          <w:color w:val="000000"/>
          <w:kern w:val="0"/>
          <w:sz w:val="28"/>
          <w:szCs w:val="28"/>
          <w:lang w:val="en-US" w:eastAsia="zh-CN" w:bidi="ar"/>
        </w:rPr>
        <w:t>；</w:t>
      </w:r>
      <w:r>
        <w:rPr>
          <w:rFonts w:hint="default" w:ascii="宋体" w:hAnsi="宋体" w:eastAsia="宋体" w:cs="宋体"/>
          <w:bCs/>
          <w:color w:val="000000"/>
          <w:kern w:val="0"/>
          <w:sz w:val="28"/>
          <w:szCs w:val="28"/>
          <w:lang w:val="en-US" w:eastAsia="zh-CN" w:bidi="ar"/>
        </w:rPr>
        <w:t>提供具有竞争力的薪酬待遇、科研启动经费和实验室资源，增强对国际顶尖人才的吸引力</w:t>
      </w:r>
      <w:r>
        <w:rPr>
          <w:rFonts w:hint="eastAsia" w:ascii="宋体" w:hAnsi="宋体" w:eastAsia="宋体" w:cs="宋体"/>
          <w:bCs/>
          <w:color w:val="000000"/>
          <w:kern w:val="0"/>
          <w:sz w:val="28"/>
          <w:szCs w:val="28"/>
          <w:lang w:val="en-US" w:eastAsia="zh-CN" w:bidi="ar"/>
        </w:rPr>
        <w:t>；</w:t>
      </w:r>
      <w:r>
        <w:rPr>
          <w:rFonts w:hint="default" w:ascii="宋体" w:hAnsi="宋体" w:eastAsia="宋体" w:cs="宋体"/>
          <w:bCs/>
          <w:color w:val="000000"/>
          <w:kern w:val="0"/>
          <w:sz w:val="28"/>
          <w:szCs w:val="28"/>
          <w:lang w:val="en-US" w:eastAsia="zh-CN" w:bidi="ar"/>
        </w:rPr>
        <w:t>加强与国内外高水平大学和科研机构的合作，建立联合培养和人才交流机制，拓宽高层次人才引进渠道。</w:t>
      </w:r>
    </w:p>
    <w:p w14:paraId="0E25928D">
      <w:pPr>
        <w:ind w:firstLine="562" w:firstLineChars="200"/>
        <w:rPr>
          <w:rFonts w:hint="default" w:ascii="宋体" w:hAnsi="宋体" w:eastAsia="宋体" w:cs="宋体"/>
          <w:b/>
          <w:bCs w:val="0"/>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3.2.2</w:t>
      </w:r>
      <w:r>
        <w:rPr>
          <w:rFonts w:hint="default" w:ascii="宋体" w:hAnsi="宋体" w:eastAsia="宋体" w:cs="宋体"/>
          <w:b/>
          <w:bCs w:val="0"/>
          <w:color w:val="000000"/>
          <w:kern w:val="0"/>
          <w:sz w:val="28"/>
          <w:szCs w:val="28"/>
          <w:lang w:val="en-US" w:eastAsia="zh-CN" w:bidi="ar"/>
        </w:rPr>
        <w:t>支持青年教师发展</w:t>
      </w:r>
    </w:p>
    <w:p w14:paraId="589C45A4">
      <w:pPr>
        <w:ind w:firstLine="560" w:firstLineChars="200"/>
        <w:rPr>
          <w:rFonts w:hint="default" w:ascii="宋体" w:hAnsi="宋体" w:eastAsia="宋体" w:cs="宋体"/>
          <w:bCs/>
          <w:color w:val="000000"/>
          <w:kern w:val="0"/>
          <w:sz w:val="28"/>
          <w:szCs w:val="28"/>
          <w:lang w:val="en-US" w:eastAsia="zh-CN" w:bidi="ar"/>
        </w:rPr>
      </w:pPr>
      <w:r>
        <w:rPr>
          <w:rFonts w:hint="default" w:ascii="宋体" w:hAnsi="宋体" w:eastAsia="宋体" w:cs="宋体"/>
          <w:bCs/>
          <w:color w:val="000000"/>
          <w:kern w:val="0"/>
          <w:sz w:val="28"/>
          <w:szCs w:val="28"/>
          <w:lang w:val="en-US" w:eastAsia="zh-CN" w:bidi="ar"/>
        </w:rPr>
        <w:t>设立“青年骨干教师培养基金”，支持青年教师赴国内外高水平大学进修或合作研究</w:t>
      </w:r>
      <w:r>
        <w:rPr>
          <w:rFonts w:hint="eastAsia" w:ascii="宋体" w:hAnsi="宋体" w:eastAsia="宋体" w:cs="宋体"/>
          <w:bCs/>
          <w:color w:val="000000"/>
          <w:kern w:val="0"/>
          <w:sz w:val="28"/>
          <w:szCs w:val="28"/>
          <w:lang w:val="en-US" w:eastAsia="zh-CN" w:bidi="ar"/>
        </w:rPr>
        <w:t>；</w:t>
      </w:r>
      <w:r>
        <w:rPr>
          <w:rFonts w:hint="default" w:ascii="宋体" w:hAnsi="宋体" w:eastAsia="宋体" w:cs="宋体"/>
          <w:bCs/>
          <w:color w:val="000000"/>
          <w:kern w:val="0"/>
          <w:sz w:val="28"/>
          <w:szCs w:val="28"/>
          <w:lang w:val="en-US" w:eastAsia="zh-CN" w:bidi="ar"/>
        </w:rPr>
        <w:t>优化职业晋升通道，为青年教师提供更多的晋升机会和职业发展支持。</w:t>
      </w:r>
    </w:p>
    <w:p w14:paraId="30CD85AA">
      <w:pPr>
        <w:ind w:firstLine="562" w:firstLineChars="200"/>
        <w:rPr>
          <w:rFonts w:hint="default" w:ascii="宋体" w:hAnsi="宋体" w:eastAsia="宋体" w:cs="宋体"/>
          <w:b/>
          <w:bCs w:val="0"/>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3.3</w:t>
      </w:r>
      <w:r>
        <w:rPr>
          <w:rFonts w:hint="default" w:ascii="宋体" w:hAnsi="宋体" w:eastAsia="宋体" w:cs="宋体"/>
          <w:b/>
          <w:bCs w:val="0"/>
          <w:color w:val="000000"/>
          <w:kern w:val="0"/>
          <w:sz w:val="28"/>
          <w:szCs w:val="28"/>
          <w:lang w:val="en-US" w:eastAsia="zh-CN" w:bidi="ar"/>
        </w:rPr>
        <w:t>教学科研支撑</w:t>
      </w:r>
    </w:p>
    <w:p w14:paraId="5DF95FB1">
      <w:pPr>
        <w:ind w:firstLine="562" w:firstLineChars="200"/>
        <w:rPr>
          <w:rFonts w:hint="default" w:ascii="宋体" w:hAnsi="宋体" w:eastAsia="宋体" w:cs="宋体"/>
          <w:bCs/>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3.3.1</w:t>
      </w:r>
      <w:r>
        <w:rPr>
          <w:rFonts w:hint="default" w:ascii="宋体" w:hAnsi="宋体" w:eastAsia="宋体" w:cs="宋体"/>
          <w:b/>
          <w:bCs w:val="0"/>
          <w:color w:val="000000"/>
          <w:kern w:val="0"/>
          <w:sz w:val="28"/>
          <w:szCs w:val="28"/>
          <w:lang w:val="en-US" w:eastAsia="zh-CN" w:bidi="ar"/>
        </w:rPr>
        <w:t>优化国家级平台布局</w:t>
      </w:r>
    </w:p>
    <w:p w14:paraId="192E980B">
      <w:pPr>
        <w:ind w:firstLine="560" w:firstLineChars="200"/>
        <w:rPr>
          <w:rFonts w:hint="default" w:ascii="宋体" w:hAnsi="宋体" w:eastAsia="宋体" w:cs="宋体"/>
          <w:bCs/>
          <w:color w:val="000000"/>
          <w:kern w:val="0"/>
          <w:sz w:val="28"/>
          <w:szCs w:val="28"/>
          <w:lang w:val="en-US" w:eastAsia="zh-CN" w:bidi="ar"/>
        </w:rPr>
      </w:pPr>
      <w:r>
        <w:rPr>
          <w:rFonts w:hint="default" w:ascii="宋体" w:hAnsi="宋体" w:eastAsia="宋体" w:cs="宋体"/>
          <w:bCs/>
          <w:color w:val="000000"/>
          <w:kern w:val="0"/>
          <w:sz w:val="28"/>
          <w:szCs w:val="28"/>
          <w:lang w:val="en-US" w:eastAsia="zh-CN" w:bidi="ar"/>
        </w:rPr>
        <w:t>增加在新兴交叉学科领域的国家级平台建设投入</w:t>
      </w:r>
      <w:r>
        <w:rPr>
          <w:rFonts w:hint="eastAsia" w:ascii="宋体" w:hAnsi="宋体" w:eastAsia="宋体" w:cs="宋体"/>
          <w:bCs/>
          <w:color w:val="000000"/>
          <w:kern w:val="0"/>
          <w:sz w:val="28"/>
          <w:szCs w:val="28"/>
          <w:lang w:val="en-US" w:eastAsia="zh-CN" w:bidi="ar"/>
        </w:rPr>
        <w:t>，</w:t>
      </w:r>
      <w:r>
        <w:rPr>
          <w:rFonts w:hint="default" w:ascii="宋体" w:hAnsi="宋体" w:eastAsia="宋体" w:cs="宋体"/>
          <w:bCs/>
          <w:color w:val="000000"/>
          <w:kern w:val="0"/>
          <w:sz w:val="28"/>
          <w:szCs w:val="28"/>
          <w:lang w:val="en-US" w:eastAsia="zh-CN" w:bidi="ar"/>
        </w:rPr>
        <w:t>拓展平台建设领域</w:t>
      </w:r>
      <w:r>
        <w:rPr>
          <w:rFonts w:hint="eastAsia" w:ascii="宋体" w:hAnsi="宋体" w:eastAsia="宋体" w:cs="宋体"/>
          <w:bCs/>
          <w:color w:val="000000"/>
          <w:kern w:val="0"/>
          <w:sz w:val="28"/>
          <w:szCs w:val="28"/>
          <w:lang w:val="en-US" w:eastAsia="zh-CN" w:bidi="ar"/>
        </w:rPr>
        <w:t>；</w:t>
      </w:r>
      <w:r>
        <w:rPr>
          <w:rFonts w:hint="default" w:ascii="宋体" w:hAnsi="宋体" w:eastAsia="宋体" w:cs="宋体"/>
          <w:bCs/>
          <w:color w:val="000000"/>
          <w:kern w:val="0"/>
          <w:sz w:val="28"/>
          <w:szCs w:val="28"/>
          <w:lang w:val="en-US" w:eastAsia="zh-CN" w:bidi="ar"/>
        </w:rPr>
        <w:t>建立平台之间的协同机制，促进资源共享和项目合作</w:t>
      </w:r>
      <w:r>
        <w:rPr>
          <w:rFonts w:hint="eastAsia" w:ascii="宋体" w:hAnsi="宋体" w:eastAsia="宋体" w:cs="宋体"/>
          <w:bCs/>
          <w:color w:val="000000"/>
          <w:kern w:val="0"/>
          <w:sz w:val="28"/>
          <w:szCs w:val="28"/>
          <w:lang w:val="en-US" w:eastAsia="zh-CN" w:bidi="ar"/>
        </w:rPr>
        <w:t>，</w:t>
      </w:r>
      <w:r>
        <w:rPr>
          <w:rFonts w:hint="default" w:ascii="宋体" w:hAnsi="宋体" w:eastAsia="宋体" w:cs="宋体"/>
          <w:bCs/>
          <w:color w:val="000000"/>
          <w:kern w:val="0"/>
          <w:sz w:val="28"/>
          <w:szCs w:val="28"/>
          <w:lang w:val="en-US" w:eastAsia="zh-CN" w:bidi="ar"/>
        </w:rPr>
        <w:t>加强平台协同合作</w:t>
      </w:r>
      <w:r>
        <w:rPr>
          <w:rFonts w:hint="eastAsia" w:ascii="宋体" w:hAnsi="宋体" w:eastAsia="宋体" w:cs="宋体"/>
          <w:bCs/>
          <w:color w:val="000000"/>
          <w:kern w:val="0"/>
          <w:sz w:val="28"/>
          <w:szCs w:val="28"/>
          <w:lang w:val="en-US" w:eastAsia="zh-CN" w:bidi="ar"/>
        </w:rPr>
        <w:t>。</w:t>
      </w:r>
    </w:p>
    <w:p w14:paraId="456D5FB3">
      <w:pPr>
        <w:ind w:firstLine="562" w:firstLineChars="200"/>
        <w:rPr>
          <w:rFonts w:hint="default" w:ascii="宋体" w:hAnsi="宋体" w:eastAsia="宋体" w:cs="宋体"/>
          <w:bCs/>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3.3</w:t>
      </w:r>
      <w:r>
        <w:rPr>
          <w:rFonts w:hint="default" w:ascii="宋体" w:hAnsi="宋体" w:eastAsia="宋体" w:cs="宋体"/>
          <w:b/>
          <w:bCs w:val="0"/>
          <w:color w:val="000000"/>
          <w:kern w:val="0"/>
          <w:sz w:val="28"/>
          <w:szCs w:val="28"/>
          <w:lang w:val="en-US" w:eastAsia="zh-CN" w:bidi="ar"/>
        </w:rPr>
        <w:t>.</w:t>
      </w:r>
      <w:r>
        <w:rPr>
          <w:rFonts w:hint="eastAsia" w:ascii="宋体" w:hAnsi="宋体" w:eastAsia="宋体" w:cs="宋体"/>
          <w:b/>
          <w:bCs w:val="0"/>
          <w:color w:val="000000"/>
          <w:kern w:val="0"/>
          <w:sz w:val="28"/>
          <w:szCs w:val="28"/>
          <w:lang w:val="en-US" w:eastAsia="zh-CN" w:bidi="ar"/>
        </w:rPr>
        <w:t>2</w:t>
      </w:r>
      <w:r>
        <w:rPr>
          <w:rFonts w:hint="default" w:ascii="宋体" w:hAnsi="宋体" w:eastAsia="宋体" w:cs="宋体"/>
          <w:b/>
          <w:bCs w:val="0"/>
          <w:color w:val="000000"/>
          <w:kern w:val="0"/>
          <w:sz w:val="28"/>
          <w:szCs w:val="28"/>
          <w:lang w:val="en-US" w:eastAsia="zh-CN" w:bidi="ar"/>
        </w:rPr>
        <w:t>提升国际化水平</w:t>
      </w:r>
    </w:p>
    <w:p w14:paraId="25AAAAE2">
      <w:pPr>
        <w:ind w:firstLine="562" w:firstLineChars="200"/>
        <w:rPr>
          <w:rFonts w:hint="default" w:ascii="宋体" w:hAnsi="宋体" w:eastAsia="宋体" w:cs="宋体"/>
          <w:bCs/>
          <w:color w:val="000000"/>
          <w:kern w:val="0"/>
          <w:sz w:val="28"/>
          <w:szCs w:val="28"/>
          <w:lang w:val="en-US" w:eastAsia="zh-CN" w:bidi="ar"/>
        </w:rPr>
      </w:pPr>
      <w:r>
        <w:rPr>
          <w:rFonts w:hint="default" w:ascii="宋体" w:hAnsi="宋体" w:eastAsia="宋体" w:cs="宋体"/>
          <w:b/>
          <w:bCs w:val="0"/>
          <w:color w:val="000000"/>
          <w:kern w:val="0"/>
          <w:sz w:val="28"/>
          <w:szCs w:val="28"/>
          <w:lang w:val="en-US" w:eastAsia="zh-CN" w:bidi="ar"/>
        </w:rPr>
        <w:t>深化国际合作：</w:t>
      </w:r>
      <w:r>
        <w:rPr>
          <w:rFonts w:hint="default" w:ascii="宋体" w:hAnsi="宋体" w:eastAsia="宋体" w:cs="宋体"/>
          <w:bCs/>
          <w:color w:val="000000"/>
          <w:kern w:val="0"/>
          <w:sz w:val="28"/>
          <w:szCs w:val="28"/>
          <w:lang w:val="en-US" w:eastAsia="zh-CN" w:bidi="ar"/>
        </w:rPr>
        <w:t>加强与国际高水平研究机构的合作，签署合作协议，开展联合研究项目和人才培养计划。</w:t>
      </w:r>
      <w:r>
        <w:rPr>
          <w:rFonts w:hint="default" w:ascii="宋体" w:hAnsi="宋体" w:eastAsia="宋体" w:cs="宋体"/>
          <w:b/>
          <w:bCs w:val="0"/>
          <w:color w:val="000000"/>
          <w:kern w:val="0"/>
          <w:sz w:val="28"/>
          <w:szCs w:val="28"/>
          <w:lang w:val="en-US" w:eastAsia="zh-CN" w:bidi="ar"/>
        </w:rPr>
        <w:t>扩大国际交流规模：</w:t>
      </w:r>
      <w:r>
        <w:rPr>
          <w:rFonts w:hint="default" w:ascii="宋体" w:hAnsi="宋体" w:eastAsia="宋体" w:cs="宋体"/>
          <w:bCs/>
          <w:color w:val="000000"/>
          <w:kern w:val="0"/>
          <w:sz w:val="28"/>
          <w:szCs w:val="28"/>
          <w:lang w:val="en-US" w:eastAsia="zh-CN" w:bidi="ar"/>
        </w:rPr>
        <w:t>增加国际学术会议的举办和参与频次，设立“国际学术交流专项基金”，支持师生参加国际会议和学术交流活动。</w:t>
      </w:r>
    </w:p>
    <w:p w14:paraId="3C93E643">
      <w:pPr>
        <w:ind w:firstLine="562" w:firstLineChars="200"/>
        <w:rPr>
          <w:rFonts w:hint="default" w:ascii="宋体" w:hAnsi="宋体" w:eastAsia="宋体" w:cs="宋体"/>
          <w:b/>
          <w:bCs w:val="0"/>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3.4</w:t>
      </w:r>
      <w:r>
        <w:rPr>
          <w:rFonts w:hint="default" w:ascii="宋体" w:hAnsi="宋体" w:eastAsia="宋体" w:cs="宋体"/>
          <w:b/>
          <w:bCs w:val="0"/>
          <w:color w:val="000000"/>
          <w:kern w:val="0"/>
          <w:sz w:val="28"/>
          <w:szCs w:val="28"/>
          <w:lang w:val="en-US" w:eastAsia="zh-CN" w:bidi="ar"/>
        </w:rPr>
        <w:t>科研成果方面</w:t>
      </w:r>
    </w:p>
    <w:p w14:paraId="6FB43C5E">
      <w:pPr>
        <w:ind w:firstLine="562" w:firstLineChars="200"/>
        <w:rPr>
          <w:rFonts w:hint="default" w:ascii="宋体" w:hAnsi="宋体" w:eastAsia="宋体" w:cs="宋体"/>
          <w:bCs/>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3.4.</w:t>
      </w:r>
      <w:r>
        <w:rPr>
          <w:rFonts w:hint="default" w:ascii="宋体" w:hAnsi="宋体" w:eastAsia="宋体" w:cs="宋体"/>
          <w:b/>
          <w:bCs w:val="0"/>
          <w:color w:val="000000"/>
          <w:kern w:val="0"/>
          <w:sz w:val="28"/>
          <w:szCs w:val="28"/>
          <w:lang w:val="en-US" w:eastAsia="zh-CN" w:bidi="ar"/>
        </w:rPr>
        <w:t>1优化科研项目层次与结构</w:t>
      </w:r>
    </w:p>
    <w:p w14:paraId="520725A8">
      <w:pPr>
        <w:ind w:firstLine="562" w:firstLineChars="200"/>
        <w:rPr>
          <w:rFonts w:hint="default" w:ascii="宋体" w:hAnsi="宋体" w:eastAsia="宋体" w:cs="宋体"/>
          <w:bCs/>
          <w:color w:val="000000"/>
          <w:kern w:val="0"/>
          <w:sz w:val="28"/>
          <w:szCs w:val="28"/>
          <w:lang w:val="en-US" w:eastAsia="zh-CN" w:bidi="ar"/>
        </w:rPr>
      </w:pPr>
      <w:r>
        <w:rPr>
          <w:rFonts w:hint="default" w:ascii="宋体" w:hAnsi="宋体" w:eastAsia="宋体" w:cs="宋体"/>
          <w:b/>
          <w:bCs w:val="0"/>
          <w:color w:val="000000"/>
          <w:kern w:val="0"/>
          <w:sz w:val="28"/>
          <w:szCs w:val="28"/>
          <w:lang w:val="en-US" w:eastAsia="zh-CN" w:bidi="ar"/>
        </w:rPr>
        <w:t>提升国家级项目申报质量：</w:t>
      </w:r>
      <w:r>
        <w:rPr>
          <w:rFonts w:hint="default" w:ascii="宋体" w:hAnsi="宋体" w:eastAsia="宋体" w:cs="宋体"/>
          <w:bCs/>
          <w:color w:val="000000"/>
          <w:kern w:val="0"/>
          <w:sz w:val="28"/>
          <w:szCs w:val="28"/>
          <w:lang w:val="en-US" w:eastAsia="zh-CN" w:bidi="ar"/>
        </w:rPr>
        <w:t>加强国家级项目申报培训，邀请专家进行申报指导，提高申报书的质量。</w:t>
      </w:r>
      <w:r>
        <w:rPr>
          <w:rFonts w:hint="default" w:ascii="宋体" w:hAnsi="宋体" w:eastAsia="宋体" w:cs="宋体"/>
          <w:b/>
          <w:bCs w:val="0"/>
          <w:color w:val="000000"/>
          <w:kern w:val="0"/>
          <w:sz w:val="28"/>
          <w:szCs w:val="28"/>
          <w:lang w:val="en-US" w:eastAsia="zh-CN" w:bidi="ar"/>
        </w:rPr>
        <w:t>加强产学研合作：</w:t>
      </w:r>
      <w:r>
        <w:rPr>
          <w:rFonts w:hint="default" w:ascii="宋体" w:hAnsi="宋体" w:eastAsia="宋体" w:cs="宋体"/>
          <w:bCs/>
          <w:color w:val="000000"/>
          <w:kern w:val="0"/>
          <w:sz w:val="28"/>
          <w:szCs w:val="28"/>
          <w:lang w:val="en-US" w:eastAsia="zh-CN" w:bidi="ar"/>
        </w:rPr>
        <w:t>建立产学研合作办公室，主动对接行业企业，挖掘合作需求。</w:t>
      </w:r>
    </w:p>
    <w:p w14:paraId="325AF4A8">
      <w:pPr>
        <w:ind w:firstLine="562" w:firstLineChars="200"/>
        <w:rPr>
          <w:rFonts w:hint="default" w:ascii="宋体" w:hAnsi="宋体" w:eastAsia="宋体" w:cs="宋体"/>
          <w:bCs/>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3.4.2</w:t>
      </w:r>
      <w:r>
        <w:rPr>
          <w:rFonts w:hint="default" w:ascii="宋体" w:hAnsi="宋体" w:eastAsia="宋体" w:cs="宋体"/>
          <w:b/>
          <w:bCs w:val="0"/>
          <w:color w:val="000000"/>
          <w:kern w:val="0"/>
          <w:sz w:val="28"/>
          <w:szCs w:val="28"/>
          <w:lang w:val="en-US" w:eastAsia="zh-CN" w:bidi="ar"/>
        </w:rPr>
        <w:t>提高科研成果转化效能</w:t>
      </w:r>
    </w:p>
    <w:p w14:paraId="541C23B4">
      <w:pPr>
        <w:ind w:firstLine="562" w:firstLineChars="200"/>
        <w:rPr>
          <w:rFonts w:hint="default" w:ascii="宋体" w:hAnsi="宋体" w:eastAsia="宋体" w:cs="宋体"/>
          <w:bCs/>
          <w:color w:val="000000"/>
          <w:kern w:val="0"/>
          <w:sz w:val="28"/>
          <w:szCs w:val="28"/>
          <w:lang w:val="en-US" w:eastAsia="zh-CN" w:bidi="ar"/>
        </w:rPr>
      </w:pPr>
      <w:r>
        <w:rPr>
          <w:rFonts w:hint="default" w:ascii="宋体" w:hAnsi="宋体" w:eastAsia="宋体" w:cs="宋体"/>
          <w:b/>
          <w:bCs w:val="0"/>
          <w:color w:val="000000"/>
          <w:kern w:val="0"/>
          <w:sz w:val="28"/>
          <w:szCs w:val="28"/>
          <w:lang w:val="en-US" w:eastAsia="zh-CN" w:bidi="ar"/>
        </w:rPr>
        <w:t>完善成果转化机制：</w:t>
      </w:r>
      <w:r>
        <w:rPr>
          <w:rFonts w:hint="default" w:ascii="宋体" w:hAnsi="宋体" w:eastAsia="宋体" w:cs="宋体"/>
          <w:bCs/>
          <w:color w:val="000000"/>
          <w:kern w:val="0"/>
          <w:sz w:val="28"/>
          <w:szCs w:val="28"/>
          <w:lang w:val="en-US" w:eastAsia="zh-CN" w:bidi="ar"/>
        </w:rPr>
        <w:t>建立科研成果转化平台，优化成果转化流程，提高转化效率。</w:t>
      </w:r>
      <w:r>
        <w:rPr>
          <w:rFonts w:hint="default" w:ascii="宋体" w:hAnsi="宋体" w:eastAsia="宋体" w:cs="宋体"/>
          <w:b/>
          <w:bCs w:val="0"/>
          <w:color w:val="000000"/>
          <w:kern w:val="0"/>
          <w:sz w:val="28"/>
          <w:szCs w:val="28"/>
          <w:lang w:val="en-US" w:eastAsia="zh-CN" w:bidi="ar"/>
        </w:rPr>
        <w:t>加强知识产权保护：</w:t>
      </w:r>
      <w:r>
        <w:rPr>
          <w:rFonts w:hint="default" w:ascii="宋体" w:hAnsi="宋体" w:eastAsia="宋体" w:cs="宋体"/>
          <w:bCs/>
          <w:color w:val="000000"/>
          <w:kern w:val="0"/>
          <w:sz w:val="28"/>
          <w:szCs w:val="28"/>
          <w:lang w:val="en-US" w:eastAsia="zh-CN" w:bidi="ar"/>
        </w:rPr>
        <w:t>完善知识产权保护机制，确保科研成果的市场价值得到充分挖掘。</w:t>
      </w:r>
    </w:p>
    <w:p w14:paraId="3C9C3DBF">
      <w:pPr>
        <w:ind w:firstLine="562" w:firstLineChars="200"/>
        <w:rPr>
          <w:rFonts w:hint="default" w:ascii="宋体" w:hAnsi="宋体" w:eastAsia="宋体" w:cs="宋体"/>
          <w:b/>
          <w:bCs w:val="0"/>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3.5学位论文方面</w:t>
      </w:r>
    </w:p>
    <w:p w14:paraId="4D0BD8E0">
      <w:pPr>
        <w:ind w:firstLine="562" w:firstLineChars="200"/>
        <w:rPr>
          <w:rFonts w:hint="default" w:ascii="宋体" w:hAnsi="宋体" w:eastAsia="宋体" w:cs="宋体"/>
          <w:b/>
          <w:bCs w:val="0"/>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3.5.1</w:t>
      </w:r>
      <w:r>
        <w:rPr>
          <w:rFonts w:hint="default" w:ascii="宋体" w:hAnsi="宋体" w:eastAsia="宋体" w:cs="宋体"/>
          <w:b/>
          <w:bCs w:val="0"/>
          <w:color w:val="000000"/>
          <w:kern w:val="0"/>
          <w:sz w:val="28"/>
          <w:szCs w:val="28"/>
          <w:lang w:val="en-US" w:eastAsia="zh-CN" w:bidi="ar"/>
        </w:rPr>
        <w:t>健全优秀论文培育机制</w:t>
      </w:r>
    </w:p>
    <w:p w14:paraId="18D5246C">
      <w:pPr>
        <w:ind w:firstLine="562" w:firstLineChars="200"/>
        <w:rPr>
          <w:rFonts w:hint="default" w:ascii="宋体" w:hAnsi="宋体" w:eastAsia="宋体" w:cs="宋体"/>
          <w:bCs/>
          <w:color w:val="000000"/>
          <w:kern w:val="0"/>
          <w:sz w:val="28"/>
          <w:szCs w:val="28"/>
          <w:lang w:val="en-US" w:eastAsia="zh-CN" w:bidi="ar"/>
        </w:rPr>
      </w:pPr>
      <w:r>
        <w:rPr>
          <w:rFonts w:hint="default" w:ascii="宋体" w:hAnsi="宋体" w:eastAsia="宋体" w:cs="宋体"/>
          <w:b/>
          <w:bCs w:val="0"/>
          <w:color w:val="000000"/>
          <w:kern w:val="0"/>
          <w:sz w:val="28"/>
          <w:szCs w:val="28"/>
          <w:lang w:val="en-US" w:eastAsia="zh-CN" w:bidi="ar"/>
        </w:rPr>
        <w:t>建立个性化指导机制：</w:t>
      </w:r>
      <w:r>
        <w:rPr>
          <w:rFonts w:hint="default" w:ascii="宋体" w:hAnsi="宋体" w:eastAsia="宋体" w:cs="宋体"/>
          <w:bCs/>
          <w:color w:val="000000"/>
          <w:kern w:val="0"/>
          <w:sz w:val="28"/>
          <w:szCs w:val="28"/>
          <w:lang w:val="en-US" w:eastAsia="zh-CN" w:bidi="ar"/>
        </w:rPr>
        <w:t>针对高潜力论文，建立个性化指导机制，为研究生提供一对一的指导。</w:t>
      </w:r>
      <w:r>
        <w:rPr>
          <w:rFonts w:hint="default" w:ascii="宋体" w:hAnsi="宋体" w:eastAsia="宋体" w:cs="宋体"/>
          <w:b/>
          <w:bCs w:val="0"/>
          <w:color w:val="000000"/>
          <w:kern w:val="0"/>
          <w:sz w:val="28"/>
          <w:szCs w:val="28"/>
          <w:lang w:val="en-US" w:eastAsia="zh-CN" w:bidi="ar"/>
        </w:rPr>
        <w:t>加强创新能力培养：</w:t>
      </w:r>
      <w:r>
        <w:rPr>
          <w:rFonts w:hint="default" w:ascii="宋体" w:hAnsi="宋体" w:eastAsia="宋体" w:cs="宋体"/>
          <w:bCs/>
          <w:color w:val="000000"/>
          <w:kern w:val="0"/>
          <w:sz w:val="28"/>
          <w:szCs w:val="28"/>
          <w:lang w:val="en-US" w:eastAsia="zh-CN" w:bidi="ar"/>
        </w:rPr>
        <w:t>优化研究生培养方案，增加创新性课程和实践环节，提升研究生的创新能力。</w:t>
      </w:r>
    </w:p>
    <w:p w14:paraId="3FE5F039">
      <w:pPr>
        <w:ind w:firstLine="562" w:firstLineChars="200"/>
        <w:rPr>
          <w:rFonts w:hint="default" w:ascii="宋体" w:hAnsi="宋体" w:eastAsia="宋体" w:cs="宋体"/>
          <w:bCs/>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2.5.</w:t>
      </w:r>
      <w:r>
        <w:rPr>
          <w:rFonts w:hint="default" w:ascii="宋体" w:hAnsi="宋体" w:eastAsia="宋体" w:cs="宋体"/>
          <w:b/>
          <w:bCs w:val="0"/>
          <w:color w:val="000000"/>
          <w:kern w:val="0"/>
          <w:sz w:val="28"/>
          <w:szCs w:val="28"/>
          <w:lang w:val="en-US" w:eastAsia="zh-CN" w:bidi="ar"/>
        </w:rPr>
        <w:t>2加强学位论文跨学科研究</w:t>
      </w:r>
    </w:p>
    <w:p w14:paraId="732334B6">
      <w:pPr>
        <w:ind w:firstLine="562" w:firstLineChars="200"/>
        <w:rPr>
          <w:rFonts w:hint="default"/>
          <w:lang w:val="en-US" w:eastAsia="zh-CN"/>
        </w:rPr>
      </w:pPr>
      <w:r>
        <w:rPr>
          <w:rFonts w:hint="default" w:ascii="宋体" w:hAnsi="宋体" w:eastAsia="宋体" w:cs="宋体"/>
          <w:b/>
          <w:bCs w:val="0"/>
          <w:color w:val="000000"/>
          <w:kern w:val="0"/>
          <w:sz w:val="28"/>
          <w:szCs w:val="28"/>
          <w:lang w:val="en-US" w:eastAsia="zh-CN" w:bidi="ar"/>
        </w:rPr>
        <w:t>鼓励跨学科研究：</w:t>
      </w:r>
      <w:r>
        <w:rPr>
          <w:rFonts w:hint="default" w:ascii="宋体" w:hAnsi="宋体" w:eastAsia="宋体" w:cs="宋体"/>
          <w:bCs/>
          <w:color w:val="000000"/>
          <w:kern w:val="0"/>
          <w:sz w:val="28"/>
          <w:szCs w:val="28"/>
          <w:lang w:val="en-US" w:eastAsia="zh-CN" w:bidi="ar"/>
        </w:rPr>
        <w:t>设立跨学科研究基金，鼓励研究生开展跨学科研究。</w:t>
      </w:r>
      <w:r>
        <w:rPr>
          <w:rFonts w:hint="default" w:ascii="宋体" w:hAnsi="宋体" w:eastAsia="宋体" w:cs="宋体"/>
          <w:b/>
          <w:bCs w:val="0"/>
          <w:color w:val="000000"/>
          <w:kern w:val="0"/>
          <w:sz w:val="28"/>
          <w:szCs w:val="28"/>
          <w:lang w:val="en-US" w:eastAsia="zh-CN" w:bidi="ar"/>
        </w:rPr>
        <w:t>优化论文指导团队：</w:t>
      </w:r>
      <w:r>
        <w:rPr>
          <w:rFonts w:hint="default" w:ascii="宋体" w:hAnsi="宋体" w:eastAsia="宋体" w:cs="宋体"/>
          <w:bCs/>
          <w:color w:val="000000"/>
          <w:kern w:val="0"/>
          <w:sz w:val="28"/>
          <w:szCs w:val="28"/>
          <w:lang w:val="en-US" w:eastAsia="zh-CN" w:bidi="ar"/>
        </w:rPr>
        <w:t>组建跨学科导师团队，共同指导研究生的学位论文。</w:t>
      </w:r>
    </w:p>
    <w:p w14:paraId="237EE3ED">
      <w:pPr>
        <w:ind w:firstLine="643" w:firstLineChars="200"/>
        <w:rPr>
          <w:rFonts w:hint="default" w:ascii="宋体" w:hAnsi="宋体" w:eastAsia="宋体" w:cs="宋体"/>
          <w:bCs/>
          <w:color w:val="000000"/>
          <w:kern w:val="0"/>
          <w:sz w:val="28"/>
          <w:szCs w:val="28"/>
          <w:lang w:val="en-US" w:eastAsia="zh-CN" w:bidi="ar"/>
        </w:rPr>
      </w:pPr>
      <w:r>
        <w:rPr>
          <w:rFonts w:hint="eastAsia" w:ascii="Times New Roman" w:hAnsi="Times New Roman" w:eastAsia="方正小标宋简体"/>
          <w:b/>
          <w:sz w:val="32"/>
          <w:szCs w:val="32"/>
        </w:rPr>
        <w:t>四、下一年度建设计划</w:t>
      </w:r>
    </w:p>
    <w:p w14:paraId="58AFCDEB">
      <w:pPr>
        <w:ind w:firstLine="560" w:firstLineChars="200"/>
        <w:rPr>
          <w:rFonts w:hint="eastAsia" w:ascii="宋体" w:hAnsi="宋体" w:eastAsia="宋体" w:cs="宋体"/>
          <w:bCs/>
          <w:color w:val="000000"/>
          <w:kern w:val="0"/>
          <w:sz w:val="28"/>
          <w:szCs w:val="28"/>
          <w:lang w:val="en-US" w:eastAsia="zh-CN" w:bidi="ar"/>
        </w:rPr>
      </w:pPr>
      <w:r>
        <w:rPr>
          <w:rFonts w:hint="eastAsia" w:ascii="宋体" w:hAnsi="宋体" w:eastAsia="宋体" w:cs="宋体"/>
          <w:bCs/>
          <w:color w:val="000000"/>
          <w:kern w:val="0"/>
          <w:sz w:val="28"/>
          <w:szCs w:val="28"/>
          <w:lang w:val="en-US" w:eastAsia="zh-CN" w:bidi="ar"/>
        </w:rPr>
        <w:t>下一年度中医学博士学位点建设将围绕学科发展、师资队伍建设、人才培养、科研成果和社会服务等方面，进一步优化资源配置，提升学科整体水平，推动学位点高质量发展，增强学科的影响力和竞争力。</w:t>
      </w:r>
    </w:p>
    <w:p w14:paraId="266D318D">
      <w:pPr>
        <w:ind w:firstLine="562" w:firstLineChars="200"/>
        <w:rPr>
          <w:rFonts w:hint="eastAsia" w:ascii="宋体" w:hAnsi="宋体" w:eastAsia="宋体" w:cs="宋体"/>
          <w:b/>
          <w:bCs w:val="0"/>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（一）学科发展</w:t>
      </w:r>
    </w:p>
    <w:p w14:paraId="2AE0F563">
      <w:pPr>
        <w:ind w:firstLine="562" w:firstLineChars="200"/>
        <w:rPr>
          <w:rFonts w:hint="eastAsia" w:ascii="宋体" w:hAnsi="宋体" w:eastAsia="宋体" w:cs="宋体"/>
          <w:b/>
          <w:bCs w:val="0"/>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1.1优化研究方向布局</w:t>
      </w:r>
    </w:p>
    <w:p w14:paraId="57D562C2">
      <w:pPr>
        <w:ind w:firstLine="562" w:firstLineChars="200"/>
        <w:rPr>
          <w:rFonts w:hint="eastAsia" w:ascii="宋体" w:hAnsi="宋体" w:eastAsia="宋体" w:cs="宋体"/>
          <w:bCs/>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加强薄弱学科建设：</w:t>
      </w:r>
      <w:r>
        <w:rPr>
          <w:rFonts w:hint="eastAsia" w:ascii="宋体" w:hAnsi="宋体" w:eastAsia="宋体" w:cs="宋体"/>
          <w:bCs/>
          <w:color w:val="000000"/>
          <w:kern w:val="0"/>
          <w:sz w:val="28"/>
          <w:szCs w:val="28"/>
          <w:lang w:val="en-US" w:eastAsia="zh-CN" w:bidi="ar"/>
        </w:rPr>
        <w:t>制定专项计划，加大对其他学科方向的投入和支持，支持薄弱学科方向的科研项目和人才培养，提升学科布局的均衡性。</w:t>
      </w:r>
    </w:p>
    <w:p w14:paraId="77860B57">
      <w:pPr>
        <w:ind w:firstLine="562" w:firstLineChars="200"/>
        <w:rPr>
          <w:rFonts w:hint="eastAsia" w:ascii="宋体" w:hAnsi="宋体" w:eastAsia="宋体" w:cs="宋体"/>
          <w:bCs/>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促进多学科协同创新：</w:t>
      </w:r>
      <w:r>
        <w:rPr>
          <w:rFonts w:hint="eastAsia" w:ascii="宋体" w:hAnsi="宋体" w:eastAsia="宋体" w:cs="宋体"/>
          <w:bCs/>
          <w:color w:val="000000"/>
          <w:kern w:val="0"/>
          <w:sz w:val="28"/>
          <w:szCs w:val="28"/>
          <w:lang w:val="en-US" w:eastAsia="zh-CN" w:bidi="ar"/>
        </w:rPr>
        <w:t>建立跨学科研究平台，支持跨学科研究项目，鼓励不同学科方向的导师团队开展合作研究，推动学科交叉融合。</w:t>
      </w:r>
    </w:p>
    <w:p w14:paraId="66567D45">
      <w:pPr>
        <w:ind w:firstLine="562" w:firstLineChars="200"/>
        <w:rPr>
          <w:rFonts w:hint="eastAsia" w:ascii="宋体" w:hAnsi="宋体" w:eastAsia="宋体" w:cs="宋体"/>
          <w:bCs/>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1.2提升学科交叉融合</w:t>
      </w:r>
    </w:p>
    <w:p w14:paraId="2FACDABE">
      <w:pPr>
        <w:ind w:firstLine="562" w:firstLineChars="200"/>
        <w:rPr>
          <w:rFonts w:hint="eastAsia" w:ascii="宋体" w:hAnsi="宋体" w:eastAsia="宋体" w:cs="宋体"/>
          <w:bCs/>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整合多学科资源：</w:t>
      </w:r>
      <w:r>
        <w:rPr>
          <w:rFonts w:hint="eastAsia" w:ascii="宋体" w:hAnsi="宋体" w:eastAsia="宋体" w:cs="宋体"/>
          <w:bCs/>
          <w:color w:val="000000"/>
          <w:kern w:val="0"/>
          <w:sz w:val="28"/>
          <w:szCs w:val="28"/>
          <w:lang w:val="en-US" w:eastAsia="zh-CN" w:bidi="ar"/>
        </w:rPr>
        <w:t>鼓励传统中医药导师与生物医学、信息工程等领域导师合作申报交叉课题，配套专项经费支持。</w:t>
      </w:r>
    </w:p>
    <w:p w14:paraId="3F3A3DBC">
      <w:pPr>
        <w:ind w:firstLine="562" w:firstLineChars="200"/>
        <w:rPr>
          <w:rFonts w:hint="eastAsia" w:ascii="宋体" w:hAnsi="宋体" w:eastAsia="宋体" w:cs="宋体"/>
          <w:bCs/>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开展跨学科培训：</w:t>
      </w:r>
      <w:r>
        <w:rPr>
          <w:rFonts w:hint="eastAsia" w:ascii="宋体" w:hAnsi="宋体" w:eastAsia="宋体" w:cs="宋体"/>
          <w:bCs/>
          <w:color w:val="000000"/>
          <w:kern w:val="0"/>
          <w:sz w:val="28"/>
          <w:szCs w:val="28"/>
          <w:lang w:val="en-US" w:eastAsia="zh-CN" w:bidi="ar"/>
        </w:rPr>
        <w:t>定期组织跨学科培训和学术讲座，提升导师团队的跨学科知识水平和合作能力。</w:t>
      </w:r>
    </w:p>
    <w:p w14:paraId="0445F8DC">
      <w:pPr>
        <w:ind w:firstLine="562" w:firstLineChars="200"/>
        <w:rPr>
          <w:rFonts w:hint="eastAsia" w:ascii="宋体" w:hAnsi="宋体" w:eastAsia="宋体" w:cs="宋体"/>
          <w:b/>
          <w:bCs w:val="0"/>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（二）师资队伍建设</w:t>
      </w:r>
    </w:p>
    <w:p w14:paraId="2CB78467">
      <w:pPr>
        <w:ind w:firstLine="562" w:firstLineChars="200"/>
        <w:rPr>
          <w:rFonts w:hint="eastAsia" w:ascii="宋体" w:hAnsi="宋体" w:eastAsia="宋体" w:cs="宋体"/>
          <w:b/>
          <w:bCs w:val="0"/>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2.1高层次人才引进</w:t>
      </w:r>
    </w:p>
    <w:p w14:paraId="0FBDE133">
      <w:pPr>
        <w:ind w:firstLine="562" w:firstLineChars="200"/>
        <w:rPr>
          <w:rFonts w:hint="eastAsia" w:ascii="宋体" w:hAnsi="宋体" w:eastAsia="宋体" w:cs="宋体"/>
          <w:bCs/>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人才引进：</w:t>
      </w:r>
      <w:r>
        <w:rPr>
          <w:rFonts w:hint="eastAsia" w:ascii="宋体" w:hAnsi="宋体" w:eastAsia="宋体" w:cs="宋体"/>
          <w:bCs/>
          <w:color w:val="000000"/>
          <w:kern w:val="0"/>
          <w:sz w:val="28"/>
          <w:szCs w:val="28"/>
          <w:lang w:val="en-US" w:eastAsia="zh-CN" w:bidi="ar"/>
        </w:rPr>
        <w:t>设立“交叉学科特聘教授”岗位，重点引进具有海外学术背景或新兴学科领域（如生物医药大数据、AI辅助诊疗）的领军人才。</w:t>
      </w:r>
    </w:p>
    <w:p w14:paraId="70A377CC">
      <w:pPr>
        <w:ind w:firstLine="562" w:firstLineChars="200"/>
        <w:rPr>
          <w:rFonts w:hint="eastAsia" w:ascii="宋体" w:hAnsi="宋体" w:eastAsia="宋体" w:cs="宋体"/>
          <w:bCs/>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国际合作：</w:t>
      </w:r>
      <w:r>
        <w:rPr>
          <w:rFonts w:hint="eastAsia" w:ascii="宋体" w:hAnsi="宋体" w:eastAsia="宋体" w:cs="宋体"/>
          <w:bCs/>
          <w:color w:val="000000"/>
          <w:kern w:val="0"/>
          <w:sz w:val="28"/>
          <w:szCs w:val="28"/>
          <w:lang w:val="en-US" w:eastAsia="zh-CN" w:bidi="ar"/>
        </w:rPr>
        <w:t>与海外高校/研究机构建立“双聘制”，联合培养青年导师，推动导师团队国际化。</w:t>
      </w:r>
    </w:p>
    <w:p w14:paraId="67D622D4">
      <w:pPr>
        <w:ind w:firstLine="562" w:firstLineChars="200"/>
        <w:rPr>
          <w:rFonts w:hint="eastAsia" w:ascii="宋体" w:hAnsi="宋体" w:eastAsia="宋体" w:cs="宋体"/>
          <w:bCs/>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2.2青年教师发展</w:t>
      </w:r>
    </w:p>
    <w:p w14:paraId="6C701DE6">
      <w:pPr>
        <w:ind w:firstLine="562" w:firstLineChars="200"/>
        <w:rPr>
          <w:rFonts w:hint="eastAsia" w:ascii="宋体" w:hAnsi="宋体" w:eastAsia="宋体" w:cs="宋体"/>
          <w:bCs/>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完善职业晋升机制：</w:t>
      </w:r>
      <w:r>
        <w:rPr>
          <w:rFonts w:hint="eastAsia" w:ascii="宋体" w:hAnsi="宋体" w:eastAsia="宋体" w:cs="宋体"/>
          <w:bCs/>
          <w:color w:val="000000"/>
          <w:kern w:val="0"/>
          <w:sz w:val="28"/>
          <w:szCs w:val="28"/>
          <w:lang w:val="en-US" w:eastAsia="zh-CN" w:bidi="ar"/>
        </w:rPr>
        <w:t>优化青年教师的职业晋升通道，为他们提供更多的晋升机会和资源支持。</w:t>
      </w:r>
    </w:p>
    <w:p w14:paraId="06D059B7">
      <w:pPr>
        <w:ind w:firstLine="562" w:firstLineChars="200"/>
        <w:rPr>
          <w:rFonts w:hint="eastAsia" w:ascii="宋体" w:hAnsi="宋体" w:eastAsia="宋体" w:cs="宋体"/>
          <w:bCs/>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加强科研资源分配：</w:t>
      </w:r>
      <w:r>
        <w:rPr>
          <w:rFonts w:hint="eastAsia" w:ascii="宋体" w:hAnsi="宋体" w:eastAsia="宋体" w:cs="宋体"/>
          <w:bCs/>
          <w:color w:val="000000"/>
          <w:kern w:val="0"/>
          <w:sz w:val="28"/>
          <w:szCs w:val="28"/>
          <w:lang w:val="en-US" w:eastAsia="zh-CN" w:bidi="ar"/>
        </w:rPr>
        <w:t>建立公平的科研资源分配机制，确保青年教师在项目申报和科研经费获取方面具有竞争力。</w:t>
      </w:r>
    </w:p>
    <w:p w14:paraId="7237CF2D">
      <w:pPr>
        <w:ind w:firstLine="562" w:firstLineChars="200"/>
        <w:rPr>
          <w:rFonts w:hint="eastAsia" w:ascii="宋体" w:hAnsi="宋体" w:eastAsia="宋体" w:cs="宋体"/>
          <w:b/>
          <w:bCs w:val="0"/>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（三）人才培养</w:t>
      </w:r>
    </w:p>
    <w:p w14:paraId="592F11AB">
      <w:pPr>
        <w:ind w:firstLine="562" w:firstLineChars="200"/>
        <w:rPr>
          <w:rFonts w:hint="eastAsia" w:ascii="宋体" w:hAnsi="宋体" w:eastAsia="宋体" w:cs="宋体"/>
          <w:bCs/>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3.1提升研究生培养质量</w:t>
      </w:r>
    </w:p>
    <w:p w14:paraId="22670309">
      <w:pPr>
        <w:ind w:firstLine="562" w:firstLineChars="200"/>
        <w:rPr>
          <w:rFonts w:hint="eastAsia" w:ascii="宋体" w:hAnsi="宋体" w:eastAsia="宋体" w:cs="宋体"/>
          <w:bCs/>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优化培养方案：</w:t>
      </w:r>
      <w:r>
        <w:rPr>
          <w:rFonts w:hint="eastAsia" w:ascii="宋体" w:hAnsi="宋体" w:eastAsia="宋体" w:cs="宋体"/>
          <w:bCs/>
          <w:color w:val="000000"/>
          <w:kern w:val="0"/>
          <w:sz w:val="28"/>
          <w:szCs w:val="28"/>
          <w:lang w:val="en-US" w:eastAsia="zh-CN" w:bidi="ar"/>
        </w:rPr>
        <w:t>增加创新性课程和实践环节，提升研究生的创新能力。加大“研究生创新能力提升项目”投入力度，支持研究生开展创新性研究。</w:t>
      </w:r>
    </w:p>
    <w:p w14:paraId="00E0D185">
      <w:pPr>
        <w:ind w:firstLine="562" w:firstLineChars="200"/>
        <w:rPr>
          <w:rFonts w:hint="eastAsia" w:ascii="宋体" w:hAnsi="宋体" w:eastAsia="宋体" w:cs="宋体"/>
          <w:bCs/>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加强论文指导：</w:t>
      </w:r>
      <w:r>
        <w:rPr>
          <w:rFonts w:hint="eastAsia" w:ascii="宋体" w:hAnsi="宋体" w:eastAsia="宋体" w:cs="宋体"/>
          <w:bCs/>
          <w:color w:val="000000"/>
          <w:kern w:val="0"/>
          <w:sz w:val="28"/>
          <w:szCs w:val="28"/>
          <w:lang w:val="en-US" w:eastAsia="zh-CN" w:bidi="ar"/>
        </w:rPr>
        <w:t>优化导师指导机制，确保导师能够及时发现和解决学生在论文撰写过程中遇到的问题。</w:t>
      </w:r>
    </w:p>
    <w:p w14:paraId="741BC03E">
      <w:pPr>
        <w:ind w:firstLine="562" w:firstLineChars="200"/>
        <w:rPr>
          <w:rFonts w:hint="eastAsia" w:ascii="宋体" w:hAnsi="宋体" w:eastAsia="宋体" w:cs="宋体"/>
          <w:bCs/>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3.2优秀论文培育</w:t>
      </w:r>
    </w:p>
    <w:p w14:paraId="1A095A66">
      <w:pPr>
        <w:ind w:firstLine="562" w:firstLineChars="200"/>
        <w:rPr>
          <w:rFonts w:hint="eastAsia" w:ascii="宋体" w:hAnsi="宋体" w:eastAsia="宋体" w:cs="宋体"/>
          <w:bCs/>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资源支持：</w:t>
      </w:r>
      <w:r>
        <w:rPr>
          <w:rFonts w:hint="eastAsia" w:ascii="宋体" w:hAnsi="宋体" w:eastAsia="宋体" w:cs="宋体"/>
          <w:bCs/>
          <w:color w:val="000000"/>
          <w:kern w:val="0"/>
          <w:sz w:val="28"/>
          <w:szCs w:val="28"/>
          <w:lang w:val="en-US" w:eastAsia="zh-CN" w:bidi="ar"/>
        </w:rPr>
        <w:t>加强研究生科研能力的培养，提供更多的科研资源和平台支持，鼓励研究生开展高水平研究。</w:t>
      </w:r>
    </w:p>
    <w:p w14:paraId="4A01FFBE">
      <w:pPr>
        <w:ind w:firstLine="562" w:firstLineChars="200"/>
        <w:rPr>
          <w:rFonts w:hint="eastAsia" w:ascii="宋体" w:hAnsi="宋体" w:eastAsia="宋体" w:cs="宋体"/>
          <w:bCs/>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国际对标：</w:t>
      </w:r>
      <w:r>
        <w:rPr>
          <w:rFonts w:hint="eastAsia" w:ascii="宋体" w:hAnsi="宋体" w:eastAsia="宋体" w:cs="宋体"/>
          <w:bCs/>
          <w:color w:val="000000"/>
          <w:kern w:val="0"/>
          <w:sz w:val="28"/>
          <w:szCs w:val="28"/>
          <w:lang w:val="en-US" w:eastAsia="zh-CN" w:bidi="ar"/>
        </w:rPr>
        <w:t>鼓励论文投稿国际顶刊，对发表高级别的论文给予配套奖励，纳入导师绩效考核。</w:t>
      </w:r>
    </w:p>
    <w:p w14:paraId="47647001">
      <w:pPr>
        <w:ind w:firstLine="562" w:firstLineChars="200"/>
        <w:rPr>
          <w:rFonts w:hint="eastAsia" w:ascii="宋体" w:hAnsi="宋体" w:eastAsia="宋体" w:cs="宋体"/>
          <w:b/>
          <w:bCs w:val="0"/>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（四）科研成果</w:t>
      </w:r>
    </w:p>
    <w:p w14:paraId="2DDC24BD">
      <w:pPr>
        <w:ind w:firstLine="562" w:firstLineChars="200"/>
        <w:rPr>
          <w:rFonts w:hint="eastAsia" w:ascii="宋体" w:hAnsi="宋体" w:eastAsia="宋体" w:cs="宋体"/>
          <w:b/>
          <w:bCs w:val="0"/>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4.1提升科研项目层次与结构</w:t>
      </w:r>
    </w:p>
    <w:p w14:paraId="7335B24F">
      <w:pPr>
        <w:ind w:firstLine="562" w:firstLineChars="200"/>
        <w:rPr>
          <w:rFonts w:hint="eastAsia" w:ascii="宋体" w:hAnsi="宋体" w:eastAsia="宋体" w:cs="宋体"/>
          <w:bCs/>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申报团队培育：</w:t>
      </w:r>
      <w:r>
        <w:rPr>
          <w:rFonts w:hint="eastAsia" w:ascii="宋体" w:hAnsi="宋体" w:eastAsia="宋体" w:cs="宋体"/>
          <w:bCs/>
          <w:color w:val="000000"/>
          <w:kern w:val="0"/>
          <w:sz w:val="28"/>
          <w:szCs w:val="28"/>
          <w:lang w:val="en-US" w:eastAsia="zh-CN" w:bidi="ar"/>
        </w:rPr>
        <w:t>加强国家级项目申报指导，组建专项团队分析政策导向，整合优势资源凝练重大研究方向。</w:t>
      </w:r>
    </w:p>
    <w:p w14:paraId="02E8DF71">
      <w:pPr>
        <w:ind w:firstLine="562" w:firstLineChars="200"/>
        <w:rPr>
          <w:rFonts w:hint="eastAsia" w:ascii="宋体" w:hAnsi="宋体" w:eastAsia="宋体" w:cs="宋体"/>
          <w:bCs/>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青年人才托举：</w:t>
      </w:r>
      <w:r>
        <w:rPr>
          <w:rFonts w:hint="eastAsia" w:ascii="宋体" w:hAnsi="宋体" w:eastAsia="宋体" w:cs="宋体"/>
          <w:bCs/>
          <w:color w:val="000000"/>
          <w:kern w:val="0"/>
          <w:sz w:val="28"/>
          <w:szCs w:val="28"/>
          <w:lang w:val="en-US" w:eastAsia="zh-CN" w:bidi="ar"/>
        </w:rPr>
        <w:t>设立青年教师科研培育计划，支持其参与高水平科研项目，积累经验，提升国家级项目申报能力。</w:t>
      </w:r>
    </w:p>
    <w:p w14:paraId="6AD9F851">
      <w:pPr>
        <w:ind w:firstLine="562" w:firstLineChars="200"/>
        <w:rPr>
          <w:rFonts w:hint="eastAsia" w:ascii="宋体" w:hAnsi="宋体" w:eastAsia="宋体" w:cs="宋体"/>
          <w:bCs/>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4.2提高科研成果转化效能</w:t>
      </w:r>
    </w:p>
    <w:p w14:paraId="6E99E833">
      <w:pPr>
        <w:ind w:firstLine="562" w:firstLineChars="200"/>
        <w:rPr>
          <w:rFonts w:hint="eastAsia" w:ascii="宋体" w:hAnsi="宋体" w:eastAsia="宋体" w:cs="宋体"/>
          <w:bCs/>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鼓励产学研合作：</w:t>
      </w:r>
      <w:r>
        <w:rPr>
          <w:rFonts w:hint="eastAsia" w:ascii="宋体" w:hAnsi="宋体" w:eastAsia="宋体" w:cs="宋体"/>
          <w:bCs/>
          <w:color w:val="000000"/>
          <w:kern w:val="0"/>
          <w:sz w:val="28"/>
          <w:szCs w:val="28"/>
          <w:lang w:val="en-US" w:eastAsia="zh-CN" w:bidi="ar"/>
        </w:rPr>
        <w:t xml:space="preserve">加强与行业企业的合作，建立产学研合作基地，推动科研成果的转化和应用。◦ </w:t>
      </w:r>
    </w:p>
    <w:p w14:paraId="48F1AC31">
      <w:pPr>
        <w:ind w:firstLine="562" w:firstLineChars="200"/>
        <w:rPr>
          <w:rFonts w:hint="eastAsia" w:ascii="宋体" w:hAnsi="宋体" w:eastAsia="宋体" w:cs="宋体"/>
          <w:b/>
          <w:bCs w:val="0"/>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成果转化激励：</w:t>
      </w:r>
      <w:r>
        <w:rPr>
          <w:rFonts w:hint="eastAsia" w:ascii="宋体" w:hAnsi="宋体" w:eastAsia="宋体" w:cs="宋体"/>
          <w:bCs/>
          <w:color w:val="000000"/>
          <w:kern w:val="0"/>
          <w:sz w:val="28"/>
          <w:szCs w:val="28"/>
          <w:lang w:val="en-US" w:eastAsia="zh-CN" w:bidi="ar"/>
        </w:rPr>
        <w:t>提高横向课题成果转化奖励机制，激发导师参与企业合作动力。</w:t>
      </w:r>
    </w:p>
    <w:p w14:paraId="191A68EE">
      <w:pPr>
        <w:ind w:firstLine="562" w:firstLineChars="200"/>
        <w:rPr>
          <w:rFonts w:hint="eastAsia" w:ascii="宋体" w:hAnsi="宋体" w:eastAsia="宋体" w:cs="宋体"/>
          <w:b/>
          <w:bCs w:val="0"/>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（五）社会服务</w:t>
      </w:r>
    </w:p>
    <w:p w14:paraId="11EEB80E">
      <w:pPr>
        <w:ind w:firstLine="562" w:firstLineChars="200"/>
        <w:rPr>
          <w:rFonts w:hint="default" w:ascii="宋体" w:hAnsi="宋体" w:eastAsia="宋体" w:cs="宋体"/>
          <w:b/>
          <w:bCs w:val="0"/>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5.1</w:t>
      </w:r>
      <w:r>
        <w:rPr>
          <w:rFonts w:hint="default" w:ascii="宋体" w:hAnsi="宋体" w:eastAsia="宋体" w:cs="宋体"/>
          <w:b/>
          <w:bCs w:val="0"/>
          <w:color w:val="000000"/>
          <w:kern w:val="0"/>
          <w:sz w:val="28"/>
          <w:szCs w:val="28"/>
          <w:lang w:val="en-US" w:eastAsia="zh-CN" w:bidi="ar"/>
        </w:rPr>
        <w:t xml:space="preserve">推动中医药现代化研究 </w:t>
      </w:r>
    </w:p>
    <w:p w14:paraId="48B91E09">
      <w:pPr>
        <w:ind w:firstLine="560" w:firstLineChars="200"/>
        <w:rPr>
          <w:rFonts w:hint="default" w:ascii="宋体" w:hAnsi="宋体" w:eastAsia="宋体" w:cs="宋体"/>
          <w:bCs/>
          <w:color w:val="000000"/>
          <w:kern w:val="0"/>
          <w:sz w:val="28"/>
          <w:szCs w:val="28"/>
          <w:lang w:val="en-US" w:eastAsia="zh-CN" w:bidi="ar"/>
        </w:rPr>
      </w:pPr>
      <w:r>
        <w:rPr>
          <w:rFonts w:hint="default" w:ascii="宋体" w:hAnsi="宋体" w:eastAsia="宋体" w:cs="宋体"/>
          <w:bCs/>
          <w:color w:val="000000"/>
          <w:kern w:val="0"/>
          <w:sz w:val="28"/>
          <w:szCs w:val="28"/>
          <w:lang w:val="en-US" w:eastAsia="zh-CN" w:bidi="ar"/>
        </w:rPr>
        <w:t>依托国家级平台和省级实验室，进一步深化中医药现代化研究，特别是在中药制剂、中医诊疗技术等方面取得更多突破</w:t>
      </w:r>
      <w:r>
        <w:rPr>
          <w:rFonts w:hint="eastAsia" w:ascii="宋体" w:hAnsi="宋体" w:eastAsia="宋体" w:cs="宋体"/>
          <w:bCs/>
          <w:color w:val="000000"/>
          <w:kern w:val="0"/>
          <w:sz w:val="28"/>
          <w:szCs w:val="28"/>
          <w:lang w:val="en-US" w:eastAsia="zh-CN" w:bidi="ar"/>
        </w:rPr>
        <w:t>；</w:t>
      </w:r>
      <w:r>
        <w:rPr>
          <w:rFonts w:hint="default" w:ascii="宋体" w:hAnsi="宋体" w:eastAsia="宋体" w:cs="宋体"/>
          <w:bCs/>
          <w:color w:val="000000"/>
          <w:kern w:val="0"/>
          <w:sz w:val="28"/>
          <w:szCs w:val="28"/>
          <w:lang w:val="en-US" w:eastAsia="zh-CN" w:bidi="ar"/>
        </w:rPr>
        <w:t>牵头制定更多行业指南与标准，规范中医优势病种的治疗流程，提升中医药的临床疗效和标准化水平</w:t>
      </w:r>
      <w:r>
        <w:rPr>
          <w:rFonts w:hint="eastAsia" w:ascii="宋体" w:hAnsi="宋体" w:eastAsia="宋体" w:cs="宋体"/>
          <w:bCs/>
          <w:color w:val="000000"/>
          <w:kern w:val="0"/>
          <w:sz w:val="28"/>
          <w:szCs w:val="28"/>
          <w:lang w:val="en-US" w:eastAsia="zh-CN" w:bidi="ar"/>
        </w:rPr>
        <w:t>；</w:t>
      </w:r>
      <w:r>
        <w:rPr>
          <w:rFonts w:hint="default" w:ascii="宋体" w:hAnsi="宋体" w:eastAsia="宋体" w:cs="宋体"/>
          <w:bCs/>
          <w:color w:val="000000"/>
          <w:kern w:val="0"/>
          <w:sz w:val="28"/>
          <w:szCs w:val="28"/>
          <w:lang w:val="en-US" w:eastAsia="zh-CN" w:bidi="ar"/>
        </w:rPr>
        <w:t>加强中药制剂的成果转化，推动更多中药新药的研发和临床应用。</w:t>
      </w:r>
    </w:p>
    <w:p w14:paraId="2D7F85C4">
      <w:pPr>
        <w:ind w:firstLine="562" w:firstLineChars="200"/>
        <w:rPr>
          <w:rFonts w:hint="default" w:ascii="宋体" w:hAnsi="宋体" w:eastAsia="宋体" w:cs="宋体"/>
          <w:bCs/>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5.2</w:t>
      </w:r>
      <w:r>
        <w:rPr>
          <w:rFonts w:hint="default" w:ascii="宋体" w:hAnsi="宋体" w:eastAsia="宋体" w:cs="宋体"/>
          <w:b/>
          <w:bCs w:val="0"/>
          <w:color w:val="000000"/>
          <w:kern w:val="0"/>
          <w:sz w:val="28"/>
          <w:szCs w:val="28"/>
          <w:lang w:val="en-US" w:eastAsia="zh-CN" w:bidi="ar"/>
        </w:rPr>
        <w:t>助力中医药产业发展</w:t>
      </w:r>
    </w:p>
    <w:p w14:paraId="1C975DA9">
      <w:pPr>
        <w:ind w:firstLine="560" w:firstLineChars="200"/>
        <w:rPr>
          <w:rFonts w:hint="default" w:ascii="宋体" w:hAnsi="宋体" w:eastAsia="宋体" w:cs="宋体"/>
          <w:bCs/>
          <w:color w:val="000000"/>
          <w:kern w:val="0"/>
          <w:sz w:val="28"/>
          <w:szCs w:val="28"/>
          <w:lang w:val="en-US" w:eastAsia="zh-CN" w:bidi="ar"/>
        </w:rPr>
      </w:pPr>
      <w:r>
        <w:rPr>
          <w:rFonts w:hint="default" w:ascii="宋体" w:hAnsi="宋体" w:eastAsia="宋体" w:cs="宋体"/>
          <w:bCs/>
          <w:color w:val="000000"/>
          <w:kern w:val="0"/>
          <w:sz w:val="28"/>
          <w:szCs w:val="28"/>
          <w:lang w:val="en-US" w:eastAsia="zh-CN" w:bidi="ar"/>
        </w:rPr>
        <w:t>继续培养高素质中医药人才，推动产学研结合，促进中医药产业的高质量发展</w:t>
      </w:r>
      <w:r>
        <w:rPr>
          <w:rFonts w:hint="eastAsia" w:ascii="宋体" w:hAnsi="宋体" w:eastAsia="宋体" w:cs="宋体"/>
          <w:bCs/>
          <w:color w:val="000000"/>
          <w:kern w:val="0"/>
          <w:sz w:val="28"/>
          <w:szCs w:val="28"/>
          <w:lang w:val="en-US" w:eastAsia="zh-CN" w:bidi="ar"/>
        </w:rPr>
        <w:t>；</w:t>
      </w:r>
      <w:r>
        <w:rPr>
          <w:rFonts w:hint="default" w:ascii="宋体" w:hAnsi="宋体" w:eastAsia="宋体" w:cs="宋体"/>
          <w:bCs/>
          <w:color w:val="000000"/>
          <w:kern w:val="0"/>
          <w:sz w:val="28"/>
          <w:szCs w:val="28"/>
          <w:lang w:val="en-US" w:eastAsia="zh-CN" w:bidi="ar"/>
        </w:rPr>
        <w:t>组建医疗</w:t>
      </w:r>
      <w:r>
        <w:rPr>
          <w:rFonts w:hint="eastAsia" w:ascii="宋体" w:hAnsi="宋体" w:eastAsia="宋体" w:cs="宋体"/>
          <w:bCs/>
          <w:color w:val="000000"/>
          <w:kern w:val="0"/>
          <w:sz w:val="28"/>
          <w:szCs w:val="28"/>
          <w:lang w:val="en-US" w:eastAsia="zh-CN" w:bidi="ar"/>
        </w:rPr>
        <w:t>专家队伍</w:t>
      </w:r>
      <w:r>
        <w:rPr>
          <w:rFonts w:hint="default" w:ascii="宋体" w:hAnsi="宋体" w:eastAsia="宋体" w:cs="宋体"/>
          <w:bCs/>
          <w:color w:val="000000"/>
          <w:kern w:val="0"/>
          <w:sz w:val="28"/>
          <w:szCs w:val="28"/>
          <w:lang w:val="en-US" w:eastAsia="zh-CN" w:bidi="ar"/>
        </w:rPr>
        <w:t>，通过专家支援和基层医院建设，进一步降低转诊率，节约医保资金，提升基层医疗服务水平</w:t>
      </w:r>
      <w:r>
        <w:rPr>
          <w:rFonts w:hint="eastAsia" w:ascii="宋体" w:hAnsi="宋体" w:eastAsia="宋体" w:cs="宋体"/>
          <w:bCs/>
          <w:color w:val="000000"/>
          <w:kern w:val="0"/>
          <w:sz w:val="28"/>
          <w:szCs w:val="28"/>
          <w:lang w:val="en-US" w:eastAsia="zh-CN" w:bidi="ar"/>
        </w:rPr>
        <w:t>；</w:t>
      </w:r>
      <w:r>
        <w:rPr>
          <w:rFonts w:hint="default" w:ascii="宋体" w:hAnsi="宋体" w:eastAsia="宋体" w:cs="宋体"/>
          <w:bCs/>
          <w:color w:val="000000"/>
          <w:kern w:val="0"/>
          <w:sz w:val="28"/>
          <w:szCs w:val="28"/>
          <w:lang w:val="en-US" w:eastAsia="zh-CN" w:bidi="ar"/>
        </w:rPr>
        <w:t>在公共卫生事件中，充分发挥中医药的优势，如疫情期间的预防方剂和诊疗方案，提升治愈率，彰显中医特色。</w:t>
      </w:r>
    </w:p>
    <w:p w14:paraId="6992F765">
      <w:pPr>
        <w:ind w:firstLine="562" w:firstLineChars="200"/>
        <w:rPr>
          <w:rFonts w:hint="default" w:ascii="宋体" w:hAnsi="宋体" w:eastAsia="宋体" w:cs="宋体"/>
          <w:bCs/>
          <w:color w:val="000000"/>
          <w:kern w:val="0"/>
          <w:sz w:val="28"/>
          <w:szCs w:val="28"/>
          <w:lang w:val="en-US" w:eastAsia="zh-CN" w:bidi="ar"/>
        </w:rPr>
      </w:pPr>
      <w:r>
        <w:rPr>
          <w:rFonts w:hint="eastAsia" w:ascii="宋体" w:hAnsi="宋体" w:eastAsia="宋体" w:cs="宋体"/>
          <w:b/>
          <w:bCs w:val="0"/>
          <w:color w:val="000000"/>
          <w:kern w:val="0"/>
          <w:sz w:val="28"/>
          <w:szCs w:val="28"/>
          <w:lang w:val="en-US" w:eastAsia="zh-CN" w:bidi="ar"/>
        </w:rPr>
        <w:t>5.3继续</w:t>
      </w:r>
      <w:r>
        <w:rPr>
          <w:rFonts w:hint="default" w:ascii="宋体" w:hAnsi="宋体" w:eastAsia="宋体" w:cs="宋体"/>
          <w:b/>
          <w:bCs w:val="0"/>
          <w:color w:val="000000"/>
          <w:kern w:val="0"/>
          <w:sz w:val="28"/>
          <w:szCs w:val="28"/>
          <w:lang w:val="en-US" w:eastAsia="zh-CN" w:bidi="ar"/>
        </w:rPr>
        <w:t>打造仲景文化品牌</w:t>
      </w:r>
    </w:p>
    <w:p w14:paraId="01874CFA">
      <w:pPr>
        <w:ind w:firstLine="560" w:firstLineChars="200"/>
        <w:rPr>
          <w:rFonts w:hint="default" w:ascii="宋体" w:hAnsi="宋体" w:eastAsia="宋体" w:cs="宋体"/>
          <w:bCs/>
          <w:color w:val="000000"/>
          <w:kern w:val="0"/>
          <w:sz w:val="28"/>
          <w:szCs w:val="28"/>
          <w:lang w:val="en-US" w:eastAsia="zh-CN" w:bidi="ar"/>
        </w:rPr>
      </w:pPr>
      <w:r>
        <w:rPr>
          <w:rFonts w:hint="default" w:ascii="宋体" w:hAnsi="宋体" w:eastAsia="宋体" w:cs="宋体"/>
          <w:bCs/>
          <w:color w:val="000000"/>
          <w:kern w:val="0"/>
          <w:sz w:val="28"/>
          <w:szCs w:val="28"/>
          <w:lang w:val="en-US" w:eastAsia="zh-CN" w:bidi="ar"/>
        </w:rPr>
        <w:t>依托中医药文化基地，进一步扩大文化传承与创新的影响力，接待更多参观者，传播中医药文化</w:t>
      </w:r>
      <w:r>
        <w:rPr>
          <w:rFonts w:hint="eastAsia" w:ascii="宋体" w:hAnsi="宋体" w:eastAsia="宋体" w:cs="宋体"/>
          <w:bCs/>
          <w:color w:val="000000"/>
          <w:kern w:val="0"/>
          <w:sz w:val="28"/>
          <w:szCs w:val="28"/>
          <w:lang w:val="en-US" w:eastAsia="zh-CN" w:bidi="ar"/>
        </w:rPr>
        <w:t>；</w:t>
      </w:r>
      <w:r>
        <w:rPr>
          <w:rFonts w:hint="default" w:ascii="宋体" w:hAnsi="宋体" w:eastAsia="宋体" w:cs="宋体"/>
          <w:bCs/>
          <w:color w:val="000000"/>
          <w:kern w:val="0"/>
          <w:sz w:val="28"/>
          <w:szCs w:val="28"/>
          <w:lang w:val="en-US" w:eastAsia="zh-CN" w:bidi="ar"/>
        </w:rPr>
        <w:t>举办文化节和国际交流活动，如美国中医孔子学院、中马中医药中心等，推动中医药文化的国际传播</w:t>
      </w:r>
      <w:r>
        <w:rPr>
          <w:rFonts w:hint="eastAsia" w:ascii="宋体" w:hAnsi="宋体" w:eastAsia="宋体" w:cs="宋体"/>
          <w:bCs/>
          <w:color w:val="000000"/>
          <w:kern w:val="0"/>
          <w:sz w:val="28"/>
          <w:szCs w:val="28"/>
          <w:lang w:val="en-US" w:eastAsia="zh-CN" w:bidi="ar"/>
        </w:rPr>
        <w:t>；</w:t>
      </w:r>
      <w:r>
        <w:rPr>
          <w:rFonts w:hint="default" w:ascii="宋体" w:hAnsi="宋体" w:eastAsia="宋体" w:cs="宋体"/>
          <w:bCs/>
          <w:color w:val="000000"/>
          <w:kern w:val="0"/>
          <w:sz w:val="28"/>
          <w:szCs w:val="28"/>
          <w:lang w:val="en-US" w:eastAsia="zh-CN" w:bidi="ar"/>
        </w:rPr>
        <w:t>挖掘整理更多中原学术流派。</w:t>
      </w:r>
    </w:p>
    <w:p w14:paraId="205211E4">
      <w:pPr>
        <w:rPr>
          <w:rFonts w:hint="eastAsia"/>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343BC52-BF6C-41A9-A2B9-41CC3CB38A1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 w:name="方正仿宋简体">
    <w:altName w:val="微软雅黑"/>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2" w:fontKey="{6E72FA10-71B1-41BB-BE1E-15C41DFE338F}"/>
  </w:font>
  <w:font w:name="楷体_GB2312">
    <w:altName w:val="楷体"/>
    <w:panose1 w:val="02010609030101010101"/>
    <w:charset w:val="86"/>
    <w:family w:val="modern"/>
    <w:pitch w:val="default"/>
    <w:sig w:usb0="00000000" w:usb1="00000000" w:usb2="00000010" w:usb3="00000000" w:csb0="00040000" w:csb1="00000000"/>
    <w:embedRegular r:id="rId3" w:fontKey="{20099FFD-FC51-482B-A95C-BC1507ABC4E2}"/>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embedRegular r:id="rId4" w:fontKey="{0F23229E-2CAE-4634-958D-E783EFAEA7B0}"/>
  </w:font>
  <w:font w:name="仿宋">
    <w:panose1 w:val="02010609060101010101"/>
    <w:charset w:val="86"/>
    <w:family w:val="auto"/>
    <w:pitch w:val="default"/>
    <w:sig w:usb0="800002BF" w:usb1="38CF7CFA" w:usb2="00000016" w:usb3="00000000" w:csb0="00040001" w:csb1="00000000"/>
    <w:embedRegular r:id="rId5" w:fontKey="{7DB4221B-4C24-4EB9-8B39-86097197D73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E46A5E"/>
    <w:multiLevelType w:val="multilevel"/>
    <w:tmpl w:val="45E46A5E"/>
    <w:lvl w:ilvl="0" w:tentative="0">
      <w:start w:val="1"/>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宋体" w:hAnsi="宋体" w:eastAsia="宋体" w:cs="宋体"/>
      </w:rPr>
    </w:lvl>
    <w:lvl w:ilvl="2" w:tentative="0">
      <w:start w:val="1"/>
      <w:numFmt w:val="decimal"/>
      <w:pStyle w:val="4"/>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0NWI0NDhhZmZkYWIxMDQ1MjQ1MjVkMTNhNTkxZTEifQ=="/>
    <w:docVar w:name="KSO_WPS_MARK_KEY" w:val="4926ea13-1a1b-4850-b42f-b5dd14ee1c54"/>
  </w:docVars>
  <w:rsids>
    <w:rsidRoot w:val="00000000"/>
    <w:rsid w:val="00C54627"/>
    <w:rsid w:val="00D62B05"/>
    <w:rsid w:val="00D91EDB"/>
    <w:rsid w:val="013637D1"/>
    <w:rsid w:val="01363832"/>
    <w:rsid w:val="013E2686"/>
    <w:rsid w:val="01423F24"/>
    <w:rsid w:val="014557C2"/>
    <w:rsid w:val="01545A05"/>
    <w:rsid w:val="01891B53"/>
    <w:rsid w:val="01913DF5"/>
    <w:rsid w:val="01AD5116"/>
    <w:rsid w:val="01CF0FCD"/>
    <w:rsid w:val="020411DA"/>
    <w:rsid w:val="0204742C"/>
    <w:rsid w:val="0216715F"/>
    <w:rsid w:val="022D22B0"/>
    <w:rsid w:val="02380E83"/>
    <w:rsid w:val="02650658"/>
    <w:rsid w:val="028D7421"/>
    <w:rsid w:val="029B2F6B"/>
    <w:rsid w:val="02A604E3"/>
    <w:rsid w:val="02BB6778"/>
    <w:rsid w:val="02D05560"/>
    <w:rsid w:val="030222F3"/>
    <w:rsid w:val="03082F4B"/>
    <w:rsid w:val="031511C4"/>
    <w:rsid w:val="032B09E8"/>
    <w:rsid w:val="036D498E"/>
    <w:rsid w:val="0374413D"/>
    <w:rsid w:val="0376383D"/>
    <w:rsid w:val="03BB1D6C"/>
    <w:rsid w:val="03CC5D27"/>
    <w:rsid w:val="03D270B5"/>
    <w:rsid w:val="03D472D2"/>
    <w:rsid w:val="03DF1EFE"/>
    <w:rsid w:val="04041965"/>
    <w:rsid w:val="04553F6E"/>
    <w:rsid w:val="04A53787"/>
    <w:rsid w:val="04BA371A"/>
    <w:rsid w:val="04D05CEB"/>
    <w:rsid w:val="052D0A47"/>
    <w:rsid w:val="05404C1F"/>
    <w:rsid w:val="05412745"/>
    <w:rsid w:val="055F2BCB"/>
    <w:rsid w:val="05635556"/>
    <w:rsid w:val="05793C8D"/>
    <w:rsid w:val="05852631"/>
    <w:rsid w:val="059C5BCD"/>
    <w:rsid w:val="05F83758"/>
    <w:rsid w:val="06314567"/>
    <w:rsid w:val="06316315"/>
    <w:rsid w:val="063C4FAA"/>
    <w:rsid w:val="068C5C42"/>
    <w:rsid w:val="06B64A6C"/>
    <w:rsid w:val="06B84730"/>
    <w:rsid w:val="06BF5182"/>
    <w:rsid w:val="06D66EBD"/>
    <w:rsid w:val="06FA704F"/>
    <w:rsid w:val="07041C7C"/>
    <w:rsid w:val="07145F6C"/>
    <w:rsid w:val="073A6C9C"/>
    <w:rsid w:val="073F07FF"/>
    <w:rsid w:val="07464B2B"/>
    <w:rsid w:val="078A03D3"/>
    <w:rsid w:val="07B436A2"/>
    <w:rsid w:val="07E37AE3"/>
    <w:rsid w:val="080A1514"/>
    <w:rsid w:val="082D0D5E"/>
    <w:rsid w:val="08525BCF"/>
    <w:rsid w:val="08822329"/>
    <w:rsid w:val="089B216C"/>
    <w:rsid w:val="08A059D4"/>
    <w:rsid w:val="08E27D9B"/>
    <w:rsid w:val="08ED7C26"/>
    <w:rsid w:val="09067F2D"/>
    <w:rsid w:val="09491BC8"/>
    <w:rsid w:val="095D5673"/>
    <w:rsid w:val="097C1F9D"/>
    <w:rsid w:val="09A514F4"/>
    <w:rsid w:val="09BB20D2"/>
    <w:rsid w:val="09C63218"/>
    <w:rsid w:val="09D45935"/>
    <w:rsid w:val="09F935EE"/>
    <w:rsid w:val="0A18527D"/>
    <w:rsid w:val="0A7541C3"/>
    <w:rsid w:val="0A851326"/>
    <w:rsid w:val="0B097861"/>
    <w:rsid w:val="0B4B0CA3"/>
    <w:rsid w:val="0B4F6957"/>
    <w:rsid w:val="0B6B051B"/>
    <w:rsid w:val="0BC33EB3"/>
    <w:rsid w:val="0BC67500"/>
    <w:rsid w:val="0BDB67F3"/>
    <w:rsid w:val="0C152235"/>
    <w:rsid w:val="0C5114BF"/>
    <w:rsid w:val="0CB10B0C"/>
    <w:rsid w:val="0CB24EC7"/>
    <w:rsid w:val="0CB67574"/>
    <w:rsid w:val="0CC003F3"/>
    <w:rsid w:val="0CCF4ADA"/>
    <w:rsid w:val="0CEC568C"/>
    <w:rsid w:val="0CFF716D"/>
    <w:rsid w:val="0D0A78C0"/>
    <w:rsid w:val="0D244E26"/>
    <w:rsid w:val="0D361DE0"/>
    <w:rsid w:val="0D501777"/>
    <w:rsid w:val="0D5A0848"/>
    <w:rsid w:val="0D660F9A"/>
    <w:rsid w:val="0D8C6527"/>
    <w:rsid w:val="0DBF68FD"/>
    <w:rsid w:val="0DED4B51"/>
    <w:rsid w:val="0DFC545B"/>
    <w:rsid w:val="0E213113"/>
    <w:rsid w:val="0E24538F"/>
    <w:rsid w:val="0E2B3F92"/>
    <w:rsid w:val="0E3015A8"/>
    <w:rsid w:val="0E3A5F83"/>
    <w:rsid w:val="0E657455"/>
    <w:rsid w:val="0E8C7423"/>
    <w:rsid w:val="0EB21FBD"/>
    <w:rsid w:val="0EC86F2E"/>
    <w:rsid w:val="0ED32B38"/>
    <w:rsid w:val="0EFE5203"/>
    <w:rsid w:val="0F073C1A"/>
    <w:rsid w:val="0F1A028E"/>
    <w:rsid w:val="0F6E1458"/>
    <w:rsid w:val="0F751969"/>
    <w:rsid w:val="0F765F00"/>
    <w:rsid w:val="0FA61B22"/>
    <w:rsid w:val="0FDC366F"/>
    <w:rsid w:val="102C582C"/>
    <w:rsid w:val="10484987"/>
    <w:rsid w:val="10547237"/>
    <w:rsid w:val="105B0B5E"/>
    <w:rsid w:val="107514F4"/>
    <w:rsid w:val="10A342B4"/>
    <w:rsid w:val="10CD7582"/>
    <w:rsid w:val="1142587A"/>
    <w:rsid w:val="115832F0"/>
    <w:rsid w:val="11727009"/>
    <w:rsid w:val="118E3CA3"/>
    <w:rsid w:val="11CC783A"/>
    <w:rsid w:val="120E5E65"/>
    <w:rsid w:val="12274A70"/>
    <w:rsid w:val="122F18D1"/>
    <w:rsid w:val="124C4A56"/>
    <w:rsid w:val="125470EA"/>
    <w:rsid w:val="12A130A0"/>
    <w:rsid w:val="12D9220E"/>
    <w:rsid w:val="1319260B"/>
    <w:rsid w:val="132A45EF"/>
    <w:rsid w:val="134358DA"/>
    <w:rsid w:val="134578A4"/>
    <w:rsid w:val="1356560D"/>
    <w:rsid w:val="136441CE"/>
    <w:rsid w:val="1367781A"/>
    <w:rsid w:val="13685340"/>
    <w:rsid w:val="13904FC3"/>
    <w:rsid w:val="141259D8"/>
    <w:rsid w:val="143C3622"/>
    <w:rsid w:val="144731A8"/>
    <w:rsid w:val="144E09DA"/>
    <w:rsid w:val="14AD12BB"/>
    <w:rsid w:val="14E629C1"/>
    <w:rsid w:val="1505553D"/>
    <w:rsid w:val="15127C5A"/>
    <w:rsid w:val="15220CD8"/>
    <w:rsid w:val="155618F4"/>
    <w:rsid w:val="157601E9"/>
    <w:rsid w:val="158A3AB7"/>
    <w:rsid w:val="15A00DC2"/>
    <w:rsid w:val="15A14B2D"/>
    <w:rsid w:val="15A46B04"/>
    <w:rsid w:val="15D66ED9"/>
    <w:rsid w:val="165B2F3A"/>
    <w:rsid w:val="16687038"/>
    <w:rsid w:val="16B26FFE"/>
    <w:rsid w:val="16BA79BD"/>
    <w:rsid w:val="16BC1C2B"/>
    <w:rsid w:val="16FE28FA"/>
    <w:rsid w:val="170B2BB3"/>
    <w:rsid w:val="17147CB9"/>
    <w:rsid w:val="17485BB5"/>
    <w:rsid w:val="17511B3A"/>
    <w:rsid w:val="175C51BC"/>
    <w:rsid w:val="17616FB9"/>
    <w:rsid w:val="17832749"/>
    <w:rsid w:val="1791130A"/>
    <w:rsid w:val="179D1A5D"/>
    <w:rsid w:val="17B5495F"/>
    <w:rsid w:val="17D11706"/>
    <w:rsid w:val="17D44B46"/>
    <w:rsid w:val="17EA04AD"/>
    <w:rsid w:val="18001FEB"/>
    <w:rsid w:val="184C6FDF"/>
    <w:rsid w:val="184E0FA9"/>
    <w:rsid w:val="18714C97"/>
    <w:rsid w:val="187327BD"/>
    <w:rsid w:val="18A24E51"/>
    <w:rsid w:val="18B16D0B"/>
    <w:rsid w:val="18B3705E"/>
    <w:rsid w:val="18E15979"/>
    <w:rsid w:val="190201D6"/>
    <w:rsid w:val="1902710B"/>
    <w:rsid w:val="192C2F95"/>
    <w:rsid w:val="1933774F"/>
    <w:rsid w:val="199E1ABC"/>
    <w:rsid w:val="19A54BF8"/>
    <w:rsid w:val="19A60971"/>
    <w:rsid w:val="19B65058"/>
    <w:rsid w:val="19BA20B6"/>
    <w:rsid w:val="19D35C0A"/>
    <w:rsid w:val="1A1F0E4F"/>
    <w:rsid w:val="1A3919EA"/>
    <w:rsid w:val="1A442663"/>
    <w:rsid w:val="1A4C32C6"/>
    <w:rsid w:val="1A501008"/>
    <w:rsid w:val="1A516B2E"/>
    <w:rsid w:val="1A550C7C"/>
    <w:rsid w:val="1A562397"/>
    <w:rsid w:val="1A872550"/>
    <w:rsid w:val="1AD374A3"/>
    <w:rsid w:val="1AE41750"/>
    <w:rsid w:val="1AF5570C"/>
    <w:rsid w:val="1B862808"/>
    <w:rsid w:val="1B965141"/>
    <w:rsid w:val="1BB1356F"/>
    <w:rsid w:val="1BB235FD"/>
    <w:rsid w:val="1BB630ED"/>
    <w:rsid w:val="1BC53330"/>
    <w:rsid w:val="1BC7001F"/>
    <w:rsid w:val="1BD75223"/>
    <w:rsid w:val="1BF14125"/>
    <w:rsid w:val="1C110DD9"/>
    <w:rsid w:val="1C2E5F55"/>
    <w:rsid w:val="1C5A616E"/>
    <w:rsid w:val="1C5E5533"/>
    <w:rsid w:val="1C6568C1"/>
    <w:rsid w:val="1C901B90"/>
    <w:rsid w:val="1C971284"/>
    <w:rsid w:val="1CA473E9"/>
    <w:rsid w:val="1CB6711D"/>
    <w:rsid w:val="1CC57360"/>
    <w:rsid w:val="1CCB2BC8"/>
    <w:rsid w:val="1CF814E3"/>
    <w:rsid w:val="1CFA16FF"/>
    <w:rsid w:val="1D167BBB"/>
    <w:rsid w:val="1D2642A2"/>
    <w:rsid w:val="1D28626C"/>
    <w:rsid w:val="1D4B490E"/>
    <w:rsid w:val="1D532BBD"/>
    <w:rsid w:val="1D6923E1"/>
    <w:rsid w:val="1D8F0099"/>
    <w:rsid w:val="1DA376A1"/>
    <w:rsid w:val="1DAB730A"/>
    <w:rsid w:val="1DB96EC4"/>
    <w:rsid w:val="1DDF7A40"/>
    <w:rsid w:val="1DE639E5"/>
    <w:rsid w:val="1DF60118"/>
    <w:rsid w:val="1DF63C75"/>
    <w:rsid w:val="1DFB128B"/>
    <w:rsid w:val="1E0F4848"/>
    <w:rsid w:val="1E3D18A3"/>
    <w:rsid w:val="1E5906A7"/>
    <w:rsid w:val="1E6257AE"/>
    <w:rsid w:val="1EC51899"/>
    <w:rsid w:val="1ECE5416"/>
    <w:rsid w:val="1EE066D3"/>
    <w:rsid w:val="1EF54BEB"/>
    <w:rsid w:val="1EFB0D71"/>
    <w:rsid w:val="1F040613"/>
    <w:rsid w:val="1F134CFA"/>
    <w:rsid w:val="1F394761"/>
    <w:rsid w:val="1F9433D9"/>
    <w:rsid w:val="1FC87893"/>
    <w:rsid w:val="1FE3647B"/>
    <w:rsid w:val="1FF97A4C"/>
    <w:rsid w:val="1FFB7C68"/>
    <w:rsid w:val="200A4911"/>
    <w:rsid w:val="201C373B"/>
    <w:rsid w:val="202D1DEC"/>
    <w:rsid w:val="20315438"/>
    <w:rsid w:val="204903BE"/>
    <w:rsid w:val="204928D5"/>
    <w:rsid w:val="20672C08"/>
    <w:rsid w:val="2080016D"/>
    <w:rsid w:val="20882FA7"/>
    <w:rsid w:val="208F436D"/>
    <w:rsid w:val="20931C4F"/>
    <w:rsid w:val="20C77B4A"/>
    <w:rsid w:val="20E64474"/>
    <w:rsid w:val="20EE3329"/>
    <w:rsid w:val="20F070A1"/>
    <w:rsid w:val="21084876"/>
    <w:rsid w:val="21134B3E"/>
    <w:rsid w:val="211F34E2"/>
    <w:rsid w:val="218912A4"/>
    <w:rsid w:val="219E6AFD"/>
    <w:rsid w:val="21A302CA"/>
    <w:rsid w:val="21A8172A"/>
    <w:rsid w:val="21FF50C2"/>
    <w:rsid w:val="2205092A"/>
    <w:rsid w:val="223E208E"/>
    <w:rsid w:val="22401962"/>
    <w:rsid w:val="22576CAC"/>
    <w:rsid w:val="22715FC0"/>
    <w:rsid w:val="22C00CF5"/>
    <w:rsid w:val="22F22DC4"/>
    <w:rsid w:val="23024E6A"/>
    <w:rsid w:val="231F3C6E"/>
    <w:rsid w:val="233314C7"/>
    <w:rsid w:val="233D2346"/>
    <w:rsid w:val="236B0C61"/>
    <w:rsid w:val="23825060"/>
    <w:rsid w:val="24082C43"/>
    <w:rsid w:val="240A1530"/>
    <w:rsid w:val="240D6E52"/>
    <w:rsid w:val="240F3F80"/>
    <w:rsid w:val="24107A5A"/>
    <w:rsid w:val="24174945"/>
    <w:rsid w:val="242A0B1C"/>
    <w:rsid w:val="24422E85"/>
    <w:rsid w:val="244F40DF"/>
    <w:rsid w:val="245B6F27"/>
    <w:rsid w:val="248875F1"/>
    <w:rsid w:val="249064A5"/>
    <w:rsid w:val="24997A50"/>
    <w:rsid w:val="24AF4B7D"/>
    <w:rsid w:val="24B677D2"/>
    <w:rsid w:val="24FD664F"/>
    <w:rsid w:val="25331C52"/>
    <w:rsid w:val="254B48FC"/>
    <w:rsid w:val="259756BC"/>
    <w:rsid w:val="25B14764"/>
    <w:rsid w:val="25DE4F68"/>
    <w:rsid w:val="260844D0"/>
    <w:rsid w:val="26121868"/>
    <w:rsid w:val="263537A8"/>
    <w:rsid w:val="266550AB"/>
    <w:rsid w:val="267970FF"/>
    <w:rsid w:val="26C2328E"/>
    <w:rsid w:val="26D44D6F"/>
    <w:rsid w:val="26DE5BEE"/>
    <w:rsid w:val="26DF742E"/>
    <w:rsid w:val="26E36D42"/>
    <w:rsid w:val="26F71263"/>
    <w:rsid w:val="26F92A28"/>
    <w:rsid w:val="27313F6F"/>
    <w:rsid w:val="275A1557"/>
    <w:rsid w:val="277D71B5"/>
    <w:rsid w:val="279E3A83"/>
    <w:rsid w:val="27C44DE4"/>
    <w:rsid w:val="27D05536"/>
    <w:rsid w:val="2838132E"/>
    <w:rsid w:val="28396551"/>
    <w:rsid w:val="28680D51"/>
    <w:rsid w:val="28836A4D"/>
    <w:rsid w:val="288B76AF"/>
    <w:rsid w:val="28BF4345"/>
    <w:rsid w:val="28FF10C9"/>
    <w:rsid w:val="29064F88"/>
    <w:rsid w:val="29080D00"/>
    <w:rsid w:val="29233D8C"/>
    <w:rsid w:val="29361030"/>
    <w:rsid w:val="294C4684"/>
    <w:rsid w:val="29695C42"/>
    <w:rsid w:val="29995B8D"/>
    <w:rsid w:val="29C15A7E"/>
    <w:rsid w:val="29C2324A"/>
    <w:rsid w:val="29CC4423"/>
    <w:rsid w:val="29E259F5"/>
    <w:rsid w:val="2A1258B5"/>
    <w:rsid w:val="2A1831C5"/>
    <w:rsid w:val="2A272842"/>
    <w:rsid w:val="2A391DAC"/>
    <w:rsid w:val="2A906CB5"/>
    <w:rsid w:val="2AAB4039"/>
    <w:rsid w:val="2ACF5F79"/>
    <w:rsid w:val="2AD215C5"/>
    <w:rsid w:val="2AFD30A6"/>
    <w:rsid w:val="2B4C24F6"/>
    <w:rsid w:val="2B65243A"/>
    <w:rsid w:val="2B787E3E"/>
    <w:rsid w:val="2B797C93"/>
    <w:rsid w:val="2BD80E5D"/>
    <w:rsid w:val="2BEC4909"/>
    <w:rsid w:val="2BF043F9"/>
    <w:rsid w:val="2C1F4CDE"/>
    <w:rsid w:val="2C251BC9"/>
    <w:rsid w:val="2C8132A3"/>
    <w:rsid w:val="2C884632"/>
    <w:rsid w:val="2CDA24D7"/>
    <w:rsid w:val="2CDC5849"/>
    <w:rsid w:val="2CFE66A2"/>
    <w:rsid w:val="2D744BB6"/>
    <w:rsid w:val="2D855015"/>
    <w:rsid w:val="2DA336ED"/>
    <w:rsid w:val="2DE0049D"/>
    <w:rsid w:val="2DEA4E78"/>
    <w:rsid w:val="2DFB0E33"/>
    <w:rsid w:val="2E450300"/>
    <w:rsid w:val="2E56075F"/>
    <w:rsid w:val="2E7D5CEC"/>
    <w:rsid w:val="2E7E2FE0"/>
    <w:rsid w:val="2E7F0786"/>
    <w:rsid w:val="2E973509"/>
    <w:rsid w:val="2E9D1C0D"/>
    <w:rsid w:val="2EBF4557"/>
    <w:rsid w:val="2EC61441"/>
    <w:rsid w:val="2EF44200"/>
    <w:rsid w:val="2EFA4057"/>
    <w:rsid w:val="2F063F34"/>
    <w:rsid w:val="2F081A5A"/>
    <w:rsid w:val="2F111526"/>
    <w:rsid w:val="2F307202"/>
    <w:rsid w:val="2F805A94"/>
    <w:rsid w:val="2F927575"/>
    <w:rsid w:val="2F9B4539"/>
    <w:rsid w:val="2FE029D7"/>
    <w:rsid w:val="2FE51D9B"/>
    <w:rsid w:val="300679A3"/>
    <w:rsid w:val="300852DE"/>
    <w:rsid w:val="300C0E1B"/>
    <w:rsid w:val="30536F58"/>
    <w:rsid w:val="308A649E"/>
    <w:rsid w:val="309335A5"/>
    <w:rsid w:val="30B40A71"/>
    <w:rsid w:val="30C85944"/>
    <w:rsid w:val="310149B3"/>
    <w:rsid w:val="311546FA"/>
    <w:rsid w:val="3123065B"/>
    <w:rsid w:val="312468F3"/>
    <w:rsid w:val="313528AE"/>
    <w:rsid w:val="3140197F"/>
    <w:rsid w:val="315113E5"/>
    <w:rsid w:val="31532D34"/>
    <w:rsid w:val="31532FD9"/>
    <w:rsid w:val="316867E0"/>
    <w:rsid w:val="318F4D33"/>
    <w:rsid w:val="31927D00"/>
    <w:rsid w:val="31994BEB"/>
    <w:rsid w:val="31996682"/>
    <w:rsid w:val="31A83080"/>
    <w:rsid w:val="31D10829"/>
    <w:rsid w:val="31D82676"/>
    <w:rsid w:val="31FE7144"/>
    <w:rsid w:val="320A3D3B"/>
    <w:rsid w:val="320C360F"/>
    <w:rsid w:val="322748ED"/>
    <w:rsid w:val="322A7F39"/>
    <w:rsid w:val="32507DBD"/>
    <w:rsid w:val="32867865"/>
    <w:rsid w:val="329B4993"/>
    <w:rsid w:val="32B16A3C"/>
    <w:rsid w:val="32D84A5C"/>
    <w:rsid w:val="32D85BE7"/>
    <w:rsid w:val="32E97DF4"/>
    <w:rsid w:val="331C5AD4"/>
    <w:rsid w:val="333C43C8"/>
    <w:rsid w:val="334D3EDF"/>
    <w:rsid w:val="33590AD6"/>
    <w:rsid w:val="33633703"/>
    <w:rsid w:val="33A72170"/>
    <w:rsid w:val="33AB1416"/>
    <w:rsid w:val="33E51A79"/>
    <w:rsid w:val="34425674"/>
    <w:rsid w:val="348E47AF"/>
    <w:rsid w:val="34A42225"/>
    <w:rsid w:val="34A83397"/>
    <w:rsid w:val="34D348B8"/>
    <w:rsid w:val="34FF56AD"/>
    <w:rsid w:val="35101668"/>
    <w:rsid w:val="35510E88"/>
    <w:rsid w:val="35A720E0"/>
    <w:rsid w:val="35D73F34"/>
    <w:rsid w:val="361E756D"/>
    <w:rsid w:val="3628379F"/>
    <w:rsid w:val="362A3EBE"/>
    <w:rsid w:val="369938DF"/>
    <w:rsid w:val="36A302BA"/>
    <w:rsid w:val="36B204FD"/>
    <w:rsid w:val="36BD5820"/>
    <w:rsid w:val="36CD7D31"/>
    <w:rsid w:val="37052D23"/>
    <w:rsid w:val="37321D6A"/>
    <w:rsid w:val="375B2943"/>
    <w:rsid w:val="37E43342"/>
    <w:rsid w:val="381B5EA0"/>
    <w:rsid w:val="383438BF"/>
    <w:rsid w:val="38471845"/>
    <w:rsid w:val="385F45D7"/>
    <w:rsid w:val="38D45B95"/>
    <w:rsid w:val="38DB3179"/>
    <w:rsid w:val="38F117B0"/>
    <w:rsid w:val="392B63C1"/>
    <w:rsid w:val="39495149"/>
    <w:rsid w:val="394D4E06"/>
    <w:rsid w:val="39C24EFB"/>
    <w:rsid w:val="39D23390"/>
    <w:rsid w:val="39D622F4"/>
    <w:rsid w:val="3A096589"/>
    <w:rsid w:val="3A58284B"/>
    <w:rsid w:val="3A816B64"/>
    <w:rsid w:val="3A8F2A19"/>
    <w:rsid w:val="3A993EAE"/>
    <w:rsid w:val="3AA52853"/>
    <w:rsid w:val="3AAC1E33"/>
    <w:rsid w:val="3AB17449"/>
    <w:rsid w:val="3AB41065"/>
    <w:rsid w:val="3AE80991"/>
    <w:rsid w:val="3AF17846"/>
    <w:rsid w:val="3B1D688D"/>
    <w:rsid w:val="3B5A744C"/>
    <w:rsid w:val="3B6F08F3"/>
    <w:rsid w:val="3B732951"/>
    <w:rsid w:val="3B8406BA"/>
    <w:rsid w:val="3BB552F9"/>
    <w:rsid w:val="3C08753D"/>
    <w:rsid w:val="3C30439E"/>
    <w:rsid w:val="3C4D31A2"/>
    <w:rsid w:val="3C761DE5"/>
    <w:rsid w:val="3CA8487C"/>
    <w:rsid w:val="3D05582A"/>
    <w:rsid w:val="3D3954D4"/>
    <w:rsid w:val="3D3D6D72"/>
    <w:rsid w:val="3D404AB5"/>
    <w:rsid w:val="3D4B5983"/>
    <w:rsid w:val="3D53260D"/>
    <w:rsid w:val="3D5D28F2"/>
    <w:rsid w:val="3D6F7148"/>
    <w:rsid w:val="3D7A7FC6"/>
    <w:rsid w:val="3DB24234"/>
    <w:rsid w:val="3DD4070D"/>
    <w:rsid w:val="3DE9514C"/>
    <w:rsid w:val="3E1675C3"/>
    <w:rsid w:val="3E3A59A8"/>
    <w:rsid w:val="3E6842C3"/>
    <w:rsid w:val="3EAB0654"/>
    <w:rsid w:val="3ECA6D2C"/>
    <w:rsid w:val="3F7B1DD4"/>
    <w:rsid w:val="3F8A0269"/>
    <w:rsid w:val="3F8C5D8F"/>
    <w:rsid w:val="3F9A24C3"/>
    <w:rsid w:val="3F9B1654"/>
    <w:rsid w:val="3FB13A48"/>
    <w:rsid w:val="3FB35A12"/>
    <w:rsid w:val="3FB452E6"/>
    <w:rsid w:val="3FBA0B4E"/>
    <w:rsid w:val="40204CD5"/>
    <w:rsid w:val="40302BBE"/>
    <w:rsid w:val="40460634"/>
    <w:rsid w:val="40503261"/>
    <w:rsid w:val="405D772B"/>
    <w:rsid w:val="4061546E"/>
    <w:rsid w:val="407231D7"/>
    <w:rsid w:val="408009CE"/>
    <w:rsid w:val="409F029F"/>
    <w:rsid w:val="40A13ABC"/>
    <w:rsid w:val="40E165E9"/>
    <w:rsid w:val="40E51BFB"/>
    <w:rsid w:val="40EF2A79"/>
    <w:rsid w:val="40F005A0"/>
    <w:rsid w:val="40FB7670"/>
    <w:rsid w:val="410127AD"/>
    <w:rsid w:val="411419E3"/>
    <w:rsid w:val="411918A4"/>
    <w:rsid w:val="412546ED"/>
    <w:rsid w:val="413E6D3C"/>
    <w:rsid w:val="414544E4"/>
    <w:rsid w:val="415110BD"/>
    <w:rsid w:val="4156251A"/>
    <w:rsid w:val="418132C2"/>
    <w:rsid w:val="41A92FC1"/>
    <w:rsid w:val="41DB4DAC"/>
    <w:rsid w:val="41E56D28"/>
    <w:rsid w:val="41EE4ADF"/>
    <w:rsid w:val="421309EA"/>
    <w:rsid w:val="42254279"/>
    <w:rsid w:val="426052B1"/>
    <w:rsid w:val="42660B19"/>
    <w:rsid w:val="42753727"/>
    <w:rsid w:val="42B21FB1"/>
    <w:rsid w:val="42E67EAC"/>
    <w:rsid w:val="432F3601"/>
    <w:rsid w:val="43754D8C"/>
    <w:rsid w:val="439B0C97"/>
    <w:rsid w:val="43C57AC2"/>
    <w:rsid w:val="43C95804"/>
    <w:rsid w:val="43E85E81"/>
    <w:rsid w:val="43F311EC"/>
    <w:rsid w:val="442C7B41"/>
    <w:rsid w:val="445906FB"/>
    <w:rsid w:val="447119F7"/>
    <w:rsid w:val="448660DB"/>
    <w:rsid w:val="44B244EA"/>
    <w:rsid w:val="44B97263"/>
    <w:rsid w:val="44BD1A6A"/>
    <w:rsid w:val="44E03839"/>
    <w:rsid w:val="451A3E3D"/>
    <w:rsid w:val="452151CC"/>
    <w:rsid w:val="452F5A50"/>
    <w:rsid w:val="45303661"/>
    <w:rsid w:val="454F5928"/>
    <w:rsid w:val="456A6B72"/>
    <w:rsid w:val="45796DB6"/>
    <w:rsid w:val="45BC6CA2"/>
    <w:rsid w:val="45D60C4F"/>
    <w:rsid w:val="45EF52CA"/>
    <w:rsid w:val="45FA1D9A"/>
    <w:rsid w:val="45FE550D"/>
    <w:rsid w:val="460C5E7C"/>
    <w:rsid w:val="4610665A"/>
    <w:rsid w:val="46113492"/>
    <w:rsid w:val="46342CDD"/>
    <w:rsid w:val="464A2500"/>
    <w:rsid w:val="46841EB6"/>
    <w:rsid w:val="4689127A"/>
    <w:rsid w:val="4698770F"/>
    <w:rsid w:val="46A63BDA"/>
    <w:rsid w:val="46B502C1"/>
    <w:rsid w:val="46CE3131"/>
    <w:rsid w:val="46FC1A4C"/>
    <w:rsid w:val="470B7EE1"/>
    <w:rsid w:val="473A07C7"/>
    <w:rsid w:val="47442DD3"/>
    <w:rsid w:val="476A2E5A"/>
    <w:rsid w:val="477535AD"/>
    <w:rsid w:val="47CF38C5"/>
    <w:rsid w:val="47E74E4E"/>
    <w:rsid w:val="47E902EA"/>
    <w:rsid w:val="480630AA"/>
    <w:rsid w:val="4840005F"/>
    <w:rsid w:val="486024AF"/>
    <w:rsid w:val="487A3570"/>
    <w:rsid w:val="48A51C70"/>
    <w:rsid w:val="48AE321A"/>
    <w:rsid w:val="48D34A2F"/>
    <w:rsid w:val="491F1A22"/>
    <w:rsid w:val="4933371F"/>
    <w:rsid w:val="495E079C"/>
    <w:rsid w:val="499C3073"/>
    <w:rsid w:val="49AE2DA6"/>
    <w:rsid w:val="49C5081B"/>
    <w:rsid w:val="49CD76D0"/>
    <w:rsid w:val="49D4280C"/>
    <w:rsid w:val="49E07403"/>
    <w:rsid w:val="4A205A52"/>
    <w:rsid w:val="4A606796"/>
    <w:rsid w:val="4A631216"/>
    <w:rsid w:val="4A742241"/>
    <w:rsid w:val="4AA541A9"/>
    <w:rsid w:val="4ABA5EA6"/>
    <w:rsid w:val="4AD351BA"/>
    <w:rsid w:val="4AD7383D"/>
    <w:rsid w:val="4AFF5FAF"/>
    <w:rsid w:val="4B0D06CC"/>
    <w:rsid w:val="4B1530DD"/>
    <w:rsid w:val="4B201A81"/>
    <w:rsid w:val="4B4B6AFE"/>
    <w:rsid w:val="4B502367"/>
    <w:rsid w:val="4B797B0F"/>
    <w:rsid w:val="4B8B7843"/>
    <w:rsid w:val="4BA34B8C"/>
    <w:rsid w:val="4BC114B6"/>
    <w:rsid w:val="4BCE14DD"/>
    <w:rsid w:val="4BF831C2"/>
    <w:rsid w:val="4C0F3FD0"/>
    <w:rsid w:val="4C104D72"/>
    <w:rsid w:val="4C1A4723"/>
    <w:rsid w:val="4C495467"/>
    <w:rsid w:val="4C81106F"/>
    <w:rsid w:val="4C997D3D"/>
    <w:rsid w:val="4C9B3AB5"/>
    <w:rsid w:val="4CA74208"/>
    <w:rsid w:val="4CCE79E7"/>
    <w:rsid w:val="4CF3744D"/>
    <w:rsid w:val="4D104CD5"/>
    <w:rsid w:val="4D166ED9"/>
    <w:rsid w:val="4D403F41"/>
    <w:rsid w:val="4D471547"/>
    <w:rsid w:val="4D4E0B28"/>
    <w:rsid w:val="4D673998"/>
    <w:rsid w:val="4D7C38E7"/>
    <w:rsid w:val="4D8B3F74"/>
    <w:rsid w:val="4DB27309"/>
    <w:rsid w:val="4DD454D1"/>
    <w:rsid w:val="4DFF0074"/>
    <w:rsid w:val="4E235B10"/>
    <w:rsid w:val="4E5E4ECB"/>
    <w:rsid w:val="4E6A72D8"/>
    <w:rsid w:val="4E8539E7"/>
    <w:rsid w:val="4E9B1B4B"/>
    <w:rsid w:val="4EAD7AD0"/>
    <w:rsid w:val="4F0E67C1"/>
    <w:rsid w:val="4F1B712F"/>
    <w:rsid w:val="4F2D2C39"/>
    <w:rsid w:val="4F31055C"/>
    <w:rsid w:val="4F5543EF"/>
    <w:rsid w:val="4F716D4F"/>
    <w:rsid w:val="4F791B92"/>
    <w:rsid w:val="4F8426D4"/>
    <w:rsid w:val="4F8C3B89"/>
    <w:rsid w:val="4FC155E1"/>
    <w:rsid w:val="4FD55530"/>
    <w:rsid w:val="4FE237A9"/>
    <w:rsid w:val="50107B0F"/>
    <w:rsid w:val="5023629C"/>
    <w:rsid w:val="504D156B"/>
    <w:rsid w:val="506D6B4D"/>
    <w:rsid w:val="50722D7F"/>
    <w:rsid w:val="508D5E0B"/>
    <w:rsid w:val="50914807"/>
    <w:rsid w:val="50C36407"/>
    <w:rsid w:val="51473A96"/>
    <w:rsid w:val="514B42EC"/>
    <w:rsid w:val="515E50B1"/>
    <w:rsid w:val="51622DF4"/>
    <w:rsid w:val="51624BA2"/>
    <w:rsid w:val="51724A09"/>
    <w:rsid w:val="51772CBD"/>
    <w:rsid w:val="517A013D"/>
    <w:rsid w:val="51B178D7"/>
    <w:rsid w:val="51CE2237"/>
    <w:rsid w:val="51E67581"/>
    <w:rsid w:val="52214A5D"/>
    <w:rsid w:val="523C3645"/>
    <w:rsid w:val="52483D98"/>
    <w:rsid w:val="526112FD"/>
    <w:rsid w:val="52754DA9"/>
    <w:rsid w:val="52B4767F"/>
    <w:rsid w:val="52BD0002"/>
    <w:rsid w:val="52C11D9C"/>
    <w:rsid w:val="52FB3500"/>
    <w:rsid w:val="531B14AC"/>
    <w:rsid w:val="53226CDE"/>
    <w:rsid w:val="53356C4B"/>
    <w:rsid w:val="53B96ADB"/>
    <w:rsid w:val="53C9715A"/>
    <w:rsid w:val="53D4489D"/>
    <w:rsid w:val="547706B3"/>
    <w:rsid w:val="54770964"/>
    <w:rsid w:val="54890697"/>
    <w:rsid w:val="548B440F"/>
    <w:rsid w:val="5492579E"/>
    <w:rsid w:val="54955C3E"/>
    <w:rsid w:val="54A11E85"/>
    <w:rsid w:val="54CD67D6"/>
    <w:rsid w:val="54D86302"/>
    <w:rsid w:val="55264138"/>
    <w:rsid w:val="55340A9C"/>
    <w:rsid w:val="55A81DB0"/>
    <w:rsid w:val="55B33C1E"/>
    <w:rsid w:val="55BB0D24"/>
    <w:rsid w:val="55C54EFD"/>
    <w:rsid w:val="560663FC"/>
    <w:rsid w:val="562F75AE"/>
    <w:rsid w:val="567C2770"/>
    <w:rsid w:val="56B934B6"/>
    <w:rsid w:val="56BC6F17"/>
    <w:rsid w:val="56CA251D"/>
    <w:rsid w:val="56F23A73"/>
    <w:rsid w:val="57122BC6"/>
    <w:rsid w:val="57A44166"/>
    <w:rsid w:val="57AD74C8"/>
    <w:rsid w:val="57E9601D"/>
    <w:rsid w:val="57F72BB2"/>
    <w:rsid w:val="57FF139C"/>
    <w:rsid w:val="58271EE1"/>
    <w:rsid w:val="5827444F"/>
    <w:rsid w:val="585711D8"/>
    <w:rsid w:val="58931AE5"/>
    <w:rsid w:val="589D0BB5"/>
    <w:rsid w:val="58C148A4"/>
    <w:rsid w:val="593E5EF4"/>
    <w:rsid w:val="59441031"/>
    <w:rsid w:val="59804A7E"/>
    <w:rsid w:val="598C3104"/>
    <w:rsid w:val="59A73324"/>
    <w:rsid w:val="59CC1752"/>
    <w:rsid w:val="59CE54CA"/>
    <w:rsid w:val="59DB3743"/>
    <w:rsid w:val="59F37AC1"/>
    <w:rsid w:val="59F40CA9"/>
    <w:rsid w:val="59FF4809"/>
    <w:rsid w:val="5A081810"/>
    <w:rsid w:val="5A0E58C7"/>
    <w:rsid w:val="5A3D0B5E"/>
    <w:rsid w:val="5A601E9A"/>
    <w:rsid w:val="5A6F6D99"/>
    <w:rsid w:val="5A7F145F"/>
    <w:rsid w:val="5A851901"/>
    <w:rsid w:val="5B0867BA"/>
    <w:rsid w:val="5B1769FD"/>
    <w:rsid w:val="5B195CA8"/>
    <w:rsid w:val="5B3947D4"/>
    <w:rsid w:val="5B7B4BA4"/>
    <w:rsid w:val="5B8D6CBF"/>
    <w:rsid w:val="5BB4249E"/>
    <w:rsid w:val="5BB64147"/>
    <w:rsid w:val="5BC22E0D"/>
    <w:rsid w:val="5BC51AA9"/>
    <w:rsid w:val="5BCC3C8B"/>
    <w:rsid w:val="5BCD22B6"/>
    <w:rsid w:val="5BDB7A2A"/>
    <w:rsid w:val="5C403D31"/>
    <w:rsid w:val="5C447CC6"/>
    <w:rsid w:val="5C9E6468"/>
    <w:rsid w:val="5CA97B29"/>
    <w:rsid w:val="5CD54DC2"/>
    <w:rsid w:val="5CF1327E"/>
    <w:rsid w:val="5CFD40B3"/>
    <w:rsid w:val="5D004D47"/>
    <w:rsid w:val="5D074620"/>
    <w:rsid w:val="5D39283E"/>
    <w:rsid w:val="5D3D6594"/>
    <w:rsid w:val="5D454814"/>
    <w:rsid w:val="5DA66416"/>
    <w:rsid w:val="5DCF1811"/>
    <w:rsid w:val="5DE03018"/>
    <w:rsid w:val="5DFD2152"/>
    <w:rsid w:val="5DFD637E"/>
    <w:rsid w:val="5E3873B6"/>
    <w:rsid w:val="5E5636EE"/>
    <w:rsid w:val="5E647A6C"/>
    <w:rsid w:val="5E987E55"/>
    <w:rsid w:val="5EAA5DDA"/>
    <w:rsid w:val="5ECC5AF4"/>
    <w:rsid w:val="5ED30574"/>
    <w:rsid w:val="5ED52E57"/>
    <w:rsid w:val="5EF77271"/>
    <w:rsid w:val="5F1576F7"/>
    <w:rsid w:val="5F304531"/>
    <w:rsid w:val="5F386303"/>
    <w:rsid w:val="5F48187B"/>
    <w:rsid w:val="5F4E6765"/>
    <w:rsid w:val="5F922AF6"/>
    <w:rsid w:val="5FC627A0"/>
    <w:rsid w:val="5FEF619A"/>
    <w:rsid w:val="5FF4555F"/>
    <w:rsid w:val="60002155"/>
    <w:rsid w:val="603B13E0"/>
    <w:rsid w:val="604E1113"/>
    <w:rsid w:val="606B74AB"/>
    <w:rsid w:val="60753B72"/>
    <w:rsid w:val="60771CEC"/>
    <w:rsid w:val="60820DBC"/>
    <w:rsid w:val="60997EB4"/>
    <w:rsid w:val="609B2EB5"/>
    <w:rsid w:val="60A01243"/>
    <w:rsid w:val="60E2185B"/>
    <w:rsid w:val="60E750C3"/>
    <w:rsid w:val="61167757"/>
    <w:rsid w:val="611D2893"/>
    <w:rsid w:val="614B38A4"/>
    <w:rsid w:val="614D13CA"/>
    <w:rsid w:val="61706E67"/>
    <w:rsid w:val="617C169A"/>
    <w:rsid w:val="61854D8D"/>
    <w:rsid w:val="618B5A4F"/>
    <w:rsid w:val="61BA5D22"/>
    <w:rsid w:val="61BD7BD2"/>
    <w:rsid w:val="621E68C3"/>
    <w:rsid w:val="62224606"/>
    <w:rsid w:val="624002F3"/>
    <w:rsid w:val="624D51B2"/>
    <w:rsid w:val="62612C54"/>
    <w:rsid w:val="62830E1C"/>
    <w:rsid w:val="62C21944"/>
    <w:rsid w:val="62CF4765"/>
    <w:rsid w:val="630E06E5"/>
    <w:rsid w:val="6311467A"/>
    <w:rsid w:val="6324615B"/>
    <w:rsid w:val="63251ED3"/>
    <w:rsid w:val="63676048"/>
    <w:rsid w:val="637F6B3D"/>
    <w:rsid w:val="63864720"/>
    <w:rsid w:val="63BA261B"/>
    <w:rsid w:val="642109C9"/>
    <w:rsid w:val="64300B2F"/>
    <w:rsid w:val="64414217"/>
    <w:rsid w:val="64462101"/>
    <w:rsid w:val="64520C55"/>
    <w:rsid w:val="6477283B"/>
    <w:rsid w:val="64B77D13"/>
    <w:rsid w:val="65271F32"/>
    <w:rsid w:val="65407FD2"/>
    <w:rsid w:val="656C203B"/>
    <w:rsid w:val="659147D3"/>
    <w:rsid w:val="659A0BDD"/>
    <w:rsid w:val="65D5198E"/>
    <w:rsid w:val="65DA6490"/>
    <w:rsid w:val="65FA03FB"/>
    <w:rsid w:val="664538EE"/>
    <w:rsid w:val="667967BE"/>
    <w:rsid w:val="66815672"/>
    <w:rsid w:val="66884C53"/>
    <w:rsid w:val="66EB1838"/>
    <w:rsid w:val="66ED4AB6"/>
    <w:rsid w:val="66FD73EF"/>
    <w:rsid w:val="67010406"/>
    <w:rsid w:val="671D35ED"/>
    <w:rsid w:val="67220075"/>
    <w:rsid w:val="6747066A"/>
    <w:rsid w:val="675E7762"/>
    <w:rsid w:val="67746F85"/>
    <w:rsid w:val="67A4786A"/>
    <w:rsid w:val="67E92CE5"/>
    <w:rsid w:val="67FF0F45"/>
    <w:rsid w:val="68336E40"/>
    <w:rsid w:val="684150B9"/>
    <w:rsid w:val="684921C0"/>
    <w:rsid w:val="686E1C26"/>
    <w:rsid w:val="68A01EBD"/>
    <w:rsid w:val="68C12AE0"/>
    <w:rsid w:val="694C01BA"/>
    <w:rsid w:val="695B664F"/>
    <w:rsid w:val="695D4175"/>
    <w:rsid w:val="6963004E"/>
    <w:rsid w:val="696F3EA8"/>
    <w:rsid w:val="697B1877"/>
    <w:rsid w:val="69A27DD9"/>
    <w:rsid w:val="69A753F0"/>
    <w:rsid w:val="69C52021"/>
    <w:rsid w:val="69DD3507"/>
    <w:rsid w:val="69E23585"/>
    <w:rsid w:val="69F820EF"/>
    <w:rsid w:val="69FE20C4"/>
    <w:rsid w:val="6A424439"/>
    <w:rsid w:val="6A4964A7"/>
    <w:rsid w:val="6A590C04"/>
    <w:rsid w:val="6A5C3BBB"/>
    <w:rsid w:val="6A8676FB"/>
    <w:rsid w:val="6A9A31A7"/>
    <w:rsid w:val="6AAA5BA4"/>
    <w:rsid w:val="6AB53B3C"/>
    <w:rsid w:val="6ABE50E7"/>
    <w:rsid w:val="6AC54B15"/>
    <w:rsid w:val="6ACA6640"/>
    <w:rsid w:val="6AD83A61"/>
    <w:rsid w:val="6AE85CC0"/>
    <w:rsid w:val="6B0D5727"/>
    <w:rsid w:val="6B105217"/>
    <w:rsid w:val="6B135F57"/>
    <w:rsid w:val="6B19056F"/>
    <w:rsid w:val="6B2807B2"/>
    <w:rsid w:val="6B601CFA"/>
    <w:rsid w:val="6B6F63E1"/>
    <w:rsid w:val="6B833C3B"/>
    <w:rsid w:val="6BA240C1"/>
    <w:rsid w:val="6BD6296C"/>
    <w:rsid w:val="6BE40B7D"/>
    <w:rsid w:val="6C1D5E3D"/>
    <w:rsid w:val="6C3D74C0"/>
    <w:rsid w:val="6C437A7F"/>
    <w:rsid w:val="6C4909E0"/>
    <w:rsid w:val="6C783074"/>
    <w:rsid w:val="6CA24DFB"/>
    <w:rsid w:val="6CC12A82"/>
    <w:rsid w:val="6D087CFB"/>
    <w:rsid w:val="6D162F69"/>
    <w:rsid w:val="6D196605"/>
    <w:rsid w:val="6DB427D1"/>
    <w:rsid w:val="6DC7479A"/>
    <w:rsid w:val="6DDF784E"/>
    <w:rsid w:val="6DF57072"/>
    <w:rsid w:val="6E2C680B"/>
    <w:rsid w:val="6E3077EF"/>
    <w:rsid w:val="6E3A5918"/>
    <w:rsid w:val="6E3E606D"/>
    <w:rsid w:val="6E4C47B8"/>
    <w:rsid w:val="6E8403F6"/>
    <w:rsid w:val="6E8D19EA"/>
    <w:rsid w:val="6EB17135"/>
    <w:rsid w:val="6ECE19F3"/>
    <w:rsid w:val="6EE11D82"/>
    <w:rsid w:val="6EF14E4C"/>
    <w:rsid w:val="6F0F1515"/>
    <w:rsid w:val="6F1352D6"/>
    <w:rsid w:val="6F165DD9"/>
    <w:rsid w:val="6F645CBC"/>
    <w:rsid w:val="6F98636C"/>
    <w:rsid w:val="6FE27182"/>
    <w:rsid w:val="6FEE1FCA"/>
    <w:rsid w:val="70294DB1"/>
    <w:rsid w:val="70862203"/>
    <w:rsid w:val="70FE52CF"/>
    <w:rsid w:val="71105F71"/>
    <w:rsid w:val="711A6DEF"/>
    <w:rsid w:val="714D4ACF"/>
    <w:rsid w:val="715C272B"/>
    <w:rsid w:val="71754026"/>
    <w:rsid w:val="719646C8"/>
    <w:rsid w:val="71D10A6E"/>
    <w:rsid w:val="71D945B4"/>
    <w:rsid w:val="71ED0060"/>
    <w:rsid w:val="71F35C90"/>
    <w:rsid w:val="71F43E08"/>
    <w:rsid w:val="721970A7"/>
    <w:rsid w:val="722C40F5"/>
    <w:rsid w:val="722F48EC"/>
    <w:rsid w:val="725D3437"/>
    <w:rsid w:val="726E1AB7"/>
    <w:rsid w:val="727F2E64"/>
    <w:rsid w:val="72BF37AA"/>
    <w:rsid w:val="72CA214F"/>
    <w:rsid w:val="72CE60C5"/>
    <w:rsid w:val="72D93CFA"/>
    <w:rsid w:val="72FD2105"/>
    <w:rsid w:val="730E4732"/>
    <w:rsid w:val="732B0E40"/>
    <w:rsid w:val="73433865"/>
    <w:rsid w:val="73504D4A"/>
    <w:rsid w:val="739A7D73"/>
    <w:rsid w:val="73C66DBA"/>
    <w:rsid w:val="73E212B8"/>
    <w:rsid w:val="73E57241"/>
    <w:rsid w:val="73F90F3E"/>
    <w:rsid w:val="741C2AE4"/>
    <w:rsid w:val="744D4DE6"/>
    <w:rsid w:val="745F3497"/>
    <w:rsid w:val="746B2805"/>
    <w:rsid w:val="74852ECC"/>
    <w:rsid w:val="74A40E40"/>
    <w:rsid w:val="74C257D4"/>
    <w:rsid w:val="74C4779E"/>
    <w:rsid w:val="74D6127F"/>
    <w:rsid w:val="7521074C"/>
    <w:rsid w:val="756D1BE3"/>
    <w:rsid w:val="758D4034"/>
    <w:rsid w:val="75B50E95"/>
    <w:rsid w:val="75E90518"/>
    <w:rsid w:val="75EC1F8A"/>
    <w:rsid w:val="760360A4"/>
    <w:rsid w:val="762533A1"/>
    <w:rsid w:val="762B3E28"/>
    <w:rsid w:val="76445D7A"/>
    <w:rsid w:val="765D3A06"/>
    <w:rsid w:val="768428FF"/>
    <w:rsid w:val="76982C90"/>
    <w:rsid w:val="76992564"/>
    <w:rsid w:val="76CA4617"/>
    <w:rsid w:val="76CC46E8"/>
    <w:rsid w:val="76E47C83"/>
    <w:rsid w:val="76EC2FDC"/>
    <w:rsid w:val="77163BB5"/>
    <w:rsid w:val="772B58B2"/>
    <w:rsid w:val="772F2F59"/>
    <w:rsid w:val="774845B8"/>
    <w:rsid w:val="775C3CBE"/>
    <w:rsid w:val="779C40BA"/>
    <w:rsid w:val="77C26188"/>
    <w:rsid w:val="780B7492"/>
    <w:rsid w:val="78882890"/>
    <w:rsid w:val="788D434B"/>
    <w:rsid w:val="78B95140"/>
    <w:rsid w:val="78E0447A"/>
    <w:rsid w:val="79052133"/>
    <w:rsid w:val="790E0FE8"/>
    <w:rsid w:val="79982FA7"/>
    <w:rsid w:val="799A0ACD"/>
    <w:rsid w:val="79AD6A52"/>
    <w:rsid w:val="79CA4D3E"/>
    <w:rsid w:val="79D57D57"/>
    <w:rsid w:val="79D7587D"/>
    <w:rsid w:val="79DB4B0C"/>
    <w:rsid w:val="79DD72CE"/>
    <w:rsid w:val="79FC1788"/>
    <w:rsid w:val="7A356A48"/>
    <w:rsid w:val="7A392094"/>
    <w:rsid w:val="7A604E8D"/>
    <w:rsid w:val="7AB160CE"/>
    <w:rsid w:val="7ABA2F70"/>
    <w:rsid w:val="7ABB6F4D"/>
    <w:rsid w:val="7ACA7190"/>
    <w:rsid w:val="7B1043B6"/>
    <w:rsid w:val="7B136D89"/>
    <w:rsid w:val="7B1A0118"/>
    <w:rsid w:val="7B2F5245"/>
    <w:rsid w:val="7B3D1D1C"/>
    <w:rsid w:val="7B5911D5"/>
    <w:rsid w:val="7B5F1FCE"/>
    <w:rsid w:val="7B6E0463"/>
    <w:rsid w:val="7BEB0A21"/>
    <w:rsid w:val="7BF70459"/>
    <w:rsid w:val="7BFC6A29"/>
    <w:rsid w:val="7C266648"/>
    <w:rsid w:val="7C466CEA"/>
    <w:rsid w:val="7C773348"/>
    <w:rsid w:val="7C9D6B88"/>
    <w:rsid w:val="7CC876FF"/>
    <w:rsid w:val="7D0A7D18"/>
    <w:rsid w:val="7D1C7A4B"/>
    <w:rsid w:val="7D360AB1"/>
    <w:rsid w:val="7D562B38"/>
    <w:rsid w:val="7D584F27"/>
    <w:rsid w:val="7D6F68C2"/>
    <w:rsid w:val="7D840B80"/>
    <w:rsid w:val="7D8A0E59"/>
    <w:rsid w:val="7D8E26F7"/>
    <w:rsid w:val="7E0C070F"/>
    <w:rsid w:val="7E1B502A"/>
    <w:rsid w:val="7E2821CD"/>
    <w:rsid w:val="7E357016"/>
    <w:rsid w:val="7E39772C"/>
    <w:rsid w:val="7E3C0429"/>
    <w:rsid w:val="7E553215"/>
    <w:rsid w:val="7E997234"/>
    <w:rsid w:val="7EA877E8"/>
    <w:rsid w:val="7EBC3294"/>
    <w:rsid w:val="7EC87E8B"/>
    <w:rsid w:val="7ED625A7"/>
    <w:rsid w:val="7F3D2627"/>
    <w:rsid w:val="7F413799"/>
    <w:rsid w:val="7F572FBC"/>
    <w:rsid w:val="7FBD72C3"/>
    <w:rsid w:val="7FC9450D"/>
    <w:rsid w:val="7FCE14D1"/>
    <w:rsid w:val="7FD30895"/>
    <w:rsid w:val="7FF37189"/>
    <w:rsid w:val="7FF86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next w:val="1"/>
    <w:unhideWhenUsed/>
    <w:qFormat/>
    <w:uiPriority w:val="9"/>
    <w:pPr>
      <w:keepNext/>
      <w:keepLines/>
      <w:widowControl w:val="0"/>
      <w:spacing w:before="260" w:after="260" w:line="416" w:lineRule="atLeast"/>
      <w:jc w:val="both"/>
      <w:outlineLvl w:val="1"/>
    </w:pPr>
    <w:rPr>
      <w:rFonts w:ascii="Calibri Light" w:hAnsi="Calibri Light" w:eastAsia="宋体" w:cs="Times New Roman"/>
      <w:b/>
      <w:bCs/>
      <w:kern w:val="2"/>
      <w:sz w:val="32"/>
      <w:szCs w:val="32"/>
      <w:lang w:val="en-US" w:eastAsia="zh-CN" w:bidi="ar-SA"/>
    </w:rPr>
  </w:style>
  <w:style w:type="paragraph" w:styleId="4">
    <w:name w:val="heading 3"/>
    <w:basedOn w:val="1"/>
    <w:next w:val="1"/>
    <w:semiHidden/>
    <w:unhideWhenUsed/>
    <w:qFormat/>
    <w:uiPriority w:val="0"/>
    <w:pPr>
      <w:keepNext/>
      <w:keepLines/>
      <w:numPr>
        <w:ilvl w:val="2"/>
        <w:numId w:val="1"/>
      </w:numPr>
      <w:spacing w:beforeLines="0" w:beforeAutospacing="0" w:afterLines="0" w:afterAutospacing="0" w:line="360" w:lineRule="auto"/>
      <w:ind w:left="0" w:firstLine="0"/>
      <w:outlineLvl w:val="2"/>
    </w:pPr>
    <w:rPr>
      <w:rFonts w:asciiTheme="minorAscii" w:hAnsiTheme="minorAscii"/>
      <w:b/>
      <w:sz w:val="24"/>
    </w:rPr>
  </w:style>
  <w:style w:type="character" w:default="1" w:styleId="13">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1"/>
    <w:rPr>
      <w:rFonts w:ascii="宋体" w:hAnsi="宋体" w:eastAsia="宋体" w:cs="宋体"/>
      <w:sz w:val="27"/>
      <w:szCs w:val="27"/>
      <w:lang w:val="zh-CN" w:eastAsia="zh-CN" w:bidi="zh-CN"/>
    </w:rPr>
  </w:style>
  <w:style w:type="paragraph" w:styleId="7">
    <w:name w:val="Plain Text"/>
    <w:basedOn w:val="1"/>
    <w:unhideWhenUsed/>
    <w:qFormat/>
    <w:uiPriority w:val="99"/>
    <w:rPr>
      <w:rFonts w:ascii="宋体" w:hAnsi="Courier New" w:eastAsia="宋体" w:cs="Courier New"/>
    </w:rPr>
  </w:style>
  <w:style w:type="paragraph" w:styleId="8">
    <w:name w:val="Body Text Indent 2"/>
    <w:basedOn w:val="1"/>
    <w:unhideWhenUsed/>
    <w:qFormat/>
    <w:uiPriority w:val="0"/>
    <w:pPr>
      <w:spacing w:beforeLines="0" w:after="120" w:afterLines="0" w:line="480" w:lineRule="auto"/>
      <w:ind w:left="420" w:leftChars="200"/>
    </w:pPr>
    <w:rPr>
      <w:rFonts w:hint="default"/>
      <w:sz w:val="21"/>
      <w:szCs w:val="22"/>
    </w:rPr>
  </w:style>
  <w:style w:type="paragraph" w:styleId="9">
    <w:name w:val="footer"/>
    <w:basedOn w:val="1"/>
    <w:next w:val="1"/>
    <w:unhideWhenUsed/>
    <w:qFormat/>
    <w:uiPriority w:val="99"/>
    <w:pPr>
      <w:tabs>
        <w:tab w:val="center" w:pos="4153"/>
        <w:tab w:val="right" w:pos="8306"/>
      </w:tabs>
      <w:snapToGrid w:val="0"/>
      <w:jc w:val="left"/>
    </w:pPr>
    <w:rPr>
      <w:sz w:val="18"/>
      <w:szCs w:val="18"/>
    </w:rPr>
  </w:style>
  <w:style w:type="paragraph" w:styleId="10">
    <w:name w:val="Normal (Web)"/>
    <w:basedOn w:val="1"/>
    <w:qFormat/>
    <w:uiPriority w:val="0"/>
    <w:pPr>
      <w:spacing w:beforeAutospacing="1" w:afterAutospacing="1"/>
      <w:jc w:val="left"/>
    </w:pPr>
    <w:rPr>
      <w:rFonts w:eastAsia="方正仿宋简体" w:cs="Times New Roman"/>
      <w:kern w:val="0"/>
      <w:sz w:val="24"/>
      <w:szCs w:val="24"/>
    </w:rPr>
  </w:style>
  <w:style w:type="table" w:styleId="12">
    <w:name w:val="Table Grid"/>
    <w:basedOn w:val="11"/>
    <w:qFormat/>
    <w:uiPriority w:val="39"/>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4">
    <w:name w:val="Strong"/>
    <w:basedOn w:val="13"/>
    <w:qFormat/>
    <w:uiPriority w:val="0"/>
    <w:rPr>
      <w:b/>
    </w:rPr>
  </w:style>
  <w:style w:type="character" w:styleId="15">
    <w:name w:val="annotation reference"/>
    <w:basedOn w:val="13"/>
    <w:semiHidden/>
    <w:unhideWhenUsed/>
    <w:qFormat/>
    <w:uiPriority w:val="99"/>
    <w:rPr>
      <w:sz w:val="21"/>
      <w:szCs w:val="21"/>
    </w:rPr>
  </w:style>
  <w:style w:type="paragraph" w:customStyle="1" w:styleId="16">
    <w:name w:val="Table Paragraph"/>
    <w:basedOn w:val="1"/>
    <w:qFormat/>
    <w:uiPriority w:val="99"/>
    <w:pPr>
      <w:autoSpaceDE w:val="0"/>
      <w:autoSpaceDN w:val="0"/>
      <w:adjustRightInd w:val="0"/>
      <w:jc w:val="left"/>
    </w:pPr>
    <w:rPr>
      <w:rFonts w:ascii="Times New Roman" w:hAnsi="Times New Roman" w:eastAsia="宋体"/>
      <w:kern w:val="0"/>
      <w:sz w:val="24"/>
      <w:szCs w:val="24"/>
    </w:rPr>
  </w:style>
  <w:style w:type="character" w:customStyle="1" w:styleId="17">
    <w:name w:val="font01"/>
    <w:basedOn w:val="13"/>
    <w:qFormat/>
    <w:uiPriority w:val="0"/>
    <w:rPr>
      <w:rFonts w:hint="eastAsia" w:ascii="宋体" w:hAnsi="宋体" w:eastAsia="宋体" w:cs="宋体"/>
      <w:color w:val="000000"/>
      <w:sz w:val="22"/>
      <w:szCs w:val="22"/>
      <w:u w:val="none"/>
    </w:rPr>
  </w:style>
  <w:style w:type="character" w:customStyle="1" w:styleId="18">
    <w:name w:val="font21"/>
    <w:basedOn w:val="13"/>
    <w:qFormat/>
    <w:uiPriority w:val="0"/>
    <w:rPr>
      <w:rFonts w:hint="default" w:ascii="Times New Roman" w:hAnsi="Times New Roman" w:cs="Times New Roman"/>
      <w:color w:val="000000"/>
      <w:sz w:val="22"/>
      <w:szCs w:val="22"/>
      <w:u w:val="none"/>
    </w:rPr>
  </w:style>
  <w:style w:type="character" w:customStyle="1" w:styleId="19">
    <w:name w:val="font51"/>
    <w:basedOn w:val="13"/>
    <w:qFormat/>
    <w:uiPriority w:val="0"/>
    <w:rPr>
      <w:rFonts w:hint="default" w:ascii="Times New Roman" w:hAnsi="Times New Roman" w:cs="Times New Roman"/>
      <w:color w:val="000000"/>
      <w:sz w:val="22"/>
      <w:szCs w:val="22"/>
      <w:u w:val="none"/>
    </w:rPr>
  </w:style>
  <w:style w:type="character" w:customStyle="1" w:styleId="20">
    <w:name w:val="font41"/>
    <w:basedOn w:val="13"/>
    <w:qFormat/>
    <w:uiPriority w:val="0"/>
    <w:rPr>
      <w:rFonts w:hint="eastAsia" w:ascii="宋体" w:hAnsi="宋体" w:eastAsia="宋体" w:cs="宋体"/>
      <w:color w:val="000000"/>
      <w:sz w:val="22"/>
      <w:szCs w:val="22"/>
      <w:u w:val="none"/>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15726</Words>
  <Characters>16356</Characters>
  <Lines>0</Lines>
  <Paragraphs>0</Paragraphs>
  <TotalTime>0</TotalTime>
  <ScaleCrop>false</ScaleCrop>
  <LinksUpToDate>false</LinksUpToDate>
  <CharactersWithSpaces>16435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cp:lastModifiedBy>
  <cp:lastPrinted>2025-03-28T04:05:21Z</cp:lastPrinted>
  <dcterms:modified xsi:type="dcterms:W3CDTF">2025-03-28T04:18:12Z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21D22F52349F4C4EBD7ED05C280CEE16_13</vt:lpwstr>
  </property>
  <property fmtid="{D5CDD505-2E9C-101B-9397-08002B2CF9AE}" pid="4" name="KSOTemplateDocerSaveRecord">
    <vt:lpwstr>eyJoZGlkIjoiYmI5YzZlZWJmZDYwMGI1YmY2MmNlYzI2ZmY5MWM2NDYiLCJ1c2VySWQiOiIyNDQ2OTg5MTYifQ==</vt:lpwstr>
  </property>
</Properties>
</file>